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6B2A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00" w:beforeAutospacing="0" w:after="200" w:afterAutospacing="0" w:line="500" w:lineRule="atLeast"/>
        <w:ind w:left="0" w:right="0"/>
        <w:jc w:val="center"/>
        <w:textAlignment w:val="baseline"/>
        <w:rPr>
          <w:b/>
          <w:bCs/>
          <w:color w:val="383940"/>
          <w:sz w:val="39"/>
          <w:szCs w:val="39"/>
        </w:rPr>
      </w:pPr>
      <w:r>
        <w:rPr>
          <w:b/>
          <w:bCs/>
          <w:i w:val="0"/>
          <w:iCs w:val="0"/>
          <w:caps w:val="0"/>
          <w:color w:val="383940"/>
          <w:spacing w:val="0"/>
          <w:sz w:val="39"/>
          <w:szCs w:val="39"/>
          <w:shd w:val="clear" w:fill="FFFFFF"/>
          <w:vertAlign w:val="baseline"/>
        </w:rPr>
        <w:t>榕城海关综合技术服务中心实验室卫生检疫类仪器设备采购项目中标结果更正公告</w:t>
      </w:r>
    </w:p>
    <w:p w14:paraId="6364462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一、项目编号：FJJF20250071</w:t>
      </w:r>
      <w:r>
        <w:rPr>
          <w:rFonts w:hint="eastAsia" w:ascii="微软雅黑" w:hAnsi="微软雅黑" w:eastAsia="微软雅黑" w:cs="微软雅黑"/>
          <w:i w:val="0"/>
          <w:iCs w:val="0"/>
          <w:caps w:val="0"/>
          <w:color w:val="383838"/>
          <w:spacing w:val="0"/>
          <w:sz w:val="24"/>
          <w:szCs w:val="24"/>
          <w:shd w:val="clear" w:fill="FFFFFF"/>
          <w:vertAlign w:val="baseline"/>
        </w:rPr>
        <w:t>（招标文件编号：FJJF20250071）</w:t>
      </w:r>
    </w:p>
    <w:p w14:paraId="1580C45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二、项目名称：榕城海关综合技术服务中心实验室卫生检疫类仪器设备采购项目</w:t>
      </w:r>
    </w:p>
    <w:p w14:paraId="66925AC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三、中标（成交）信息</w:t>
      </w:r>
    </w:p>
    <w:p w14:paraId="05F4A622">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供应商名称：福建中航技经贸发展有限公司（采购包3中标供应商）</w:t>
      </w:r>
    </w:p>
    <w:p w14:paraId="188927F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供应商地址：福建省福州市鼓楼区东街123号航空大厦七层</w:t>
      </w:r>
    </w:p>
    <w:p w14:paraId="3D82A92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中标（成交）金额：22.1000000（万元）</w:t>
      </w:r>
    </w:p>
    <w:p w14:paraId="4146480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四、主要标的信息</w:t>
      </w:r>
    </w:p>
    <w:tbl>
      <w:tblPr>
        <w:tblStyle w:val="4"/>
        <w:tblW w:w="8686" w:type="dxa"/>
        <w:tblInd w:w="-95" w:type="dxa"/>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Layout w:type="fixed"/>
        <w:tblCellMar>
          <w:top w:w="0" w:type="dxa"/>
          <w:left w:w="0" w:type="dxa"/>
          <w:bottom w:w="0" w:type="dxa"/>
          <w:right w:w="0" w:type="dxa"/>
        </w:tblCellMar>
      </w:tblPr>
      <w:tblGrid>
        <w:gridCol w:w="445"/>
        <w:gridCol w:w="2241"/>
        <w:gridCol w:w="1421"/>
        <w:gridCol w:w="1046"/>
        <w:gridCol w:w="1365"/>
        <w:gridCol w:w="1186"/>
        <w:gridCol w:w="982"/>
      </w:tblGrid>
      <w:tr w14:paraId="25596CC7">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848" w:hRule="atLeast"/>
        </w:trPr>
        <w:tc>
          <w:tcPr>
            <w:tcW w:w="445" w:type="dxa"/>
            <w:tcBorders>
              <w:top w:val="outset" w:color="auto" w:sz="6" w:space="0"/>
              <w:left w:val="outset" w:color="auto" w:sz="8" w:space="0"/>
              <w:bottom w:val="outset" w:color="auto" w:sz="8" w:space="0"/>
              <w:right w:val="outset" w:color="auto" w:sz="8" w:space="0"/>
            </w:tcBorders>
            <w:shd w:val="clear" w:color="auto" w:fill="auto"/>
            <w:vAlign w:val="top"/>
          </w:tcPr>
          <w:p w14:paraId="09FDFB76">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序号</w:t>
            </w:r>
          </w:p>
        </w:tc>
        <w:tc>
          <w:tcPr>
            <w:tcW w:w="2241" w:type="dxa"/>
            <w:tcBorders>
              <w:top w:val="outset" w:color="auto" w:sz="6" w:space="0"/>
              <w:left w:val="outset" w:color="auto" w:sz="8" w:space="0"/>
              <w:bottom w:val="outset" w:color="auto" w:sz="8" w:space="0"/>
              <w:right w:val="outset" w:color="auto" w:sz="8" w:space="0"/>
            </w:tcBorders>
            <w:shd w:val="clear" w:color="auto" w:fill="auto"/>
            <w:vAlign w:val="top"/>
          </w:tcPr>
          <w:p w14:paraId="32D0433C">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供应商名称</w:t>
            </w:r>
          </w:p>
        </w:tc>
        <w:tc>
          <w:tcPr>
            <w:tcW w:w="1421" w:type="dxa"/>
            <w:tcBorders>
              <w:top w:val="outset" w:color="auto" w:sz="6" w:space="0"/>
              <w:left w:val="outset" w:color="auto" w:sz="8" w:space="0"/>
              <w:bottom w:val="outset" w:color="auto" w:sz="8" w:space="0"/>
              <w:right w:val="outset" w:color="auto" w:sz="8" w:space="0"/>
            </w:tcBorders>
            <w:shd w:val="clear" w:color="auto" w:fill="auto"/>
            <w:vAlign w:val="top"/>
          </w:tcPr>
          <w:p w14:paraId="4FA4CF1A">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货物名称</w:t>
            </w:r>
          </w:p>
        </w:tc>
        <w:tc>
          <w:tcPr>
            <w:tcW w:w="1046" w:type="dxa"/>
            <w:tcBorders>
              <w:top w:val="outset" w:color="auto" w:sz="6" w:space="0"/>
              <w:left w:val="outset" w:color="auto" w:sz="8" w:space="0"/>
              <w:bottom w:val="outset" w:color="auto" w:sz="8" w:space="0"/>
              <w:right w:val="outset" w:color="auto" w:sz="8" w:space="0"/>
            </w:tcBorders>
            <w:shd w:val="clear" w:color="auto" w:fill="auto"/>
            <w:vAlign w:val="top"/>
          </w:tcPr>
          <w:p w14:paraId="322EA1C4">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货物品牌</w:t>
            </w:r>
          </w:p>
        </w:tc>
        <w:tc>
          <w:tcPr>
            <w:tcW w:w="1365" w:type="dxa"/>
            <w:tcBorders>
              <w:top w:val="outset" w:color="auto" w:sz="6" w:space="0"/>
              <w:left w:val="outset" w:color="auto" w:sz="8" w:space="0"/>
              <w:bottom w:val="outset" w:color="auto" w:sz="8" w:space="0"/>
              <w:right w:val="outset" w:color="auto" w:sz="8" w:space="0"/>
            </w:tcBorders>
            <w:shd w:val="clear" w:color="auto" w:fill="auto"/>
            <w:vAlign w:val="top"/>
          </w:tcPr>
          <w:p w14:paraId="0428529E">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货物型号</w:t>
            </w:r>
          </w:p>
        </w:tc>
        <w:tc>
          <w:tcPr>
            <w:tcW w:w="1186" w:type="dxa"/>
            <w:tcBorders>
              <w:top w:val="outset" w:color="auto" w:sz="6" w:space="0"/>
              <w:left w:val="outset" w:color="auto" w:sz="8" w:space="0"/>
              <w:bottom w:val="outset" w:color="auto" w:sz="8" w:space="0"/>
              <w:right w:val="outset" w:color="auto" w:sz="8" w:space="0"/>
            </w:tcBorders>
            <w:shd w:val="clear" w:color="auto" w:fill="auto"/>
            <w:vAlign w:val="top"/>
          </w:tcPr>
          <w:p w14:paraId="2721EF82">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货物数量</w:t>
            </w:r>
          </w:p>
        </w:tc>
        <w:tc>
          <w:tcPr>
            <w:tcW w:w="982" w:type="dxa"/>
            <w:tcBorders>
              <w:top w:val="outset" w:color="auto" w:sz="6" w:space="0"/>
              <w:left w:val="outset" w:color="auto" w:sz="8" w:space="0"/>
              <w:bottom w:val="outset" w:color="auto" w:sz="8" w:space="0"/>
              <w:right w:val="outset" w:color="auto" w:sz="8" w:space="0"/>
            </w:tcBorders>
            <w:shd w:val="clear" w:color="auto" w:fill="auto"/>
            <w:vAlign w:val="top"/>
          </w:tcPr>
          <w:p w14:paraId="27496C0E">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货物单价(元)</w:t>
            </w:r>
          </w:p>
        </w:tc>
      </w:tr>
      <w:tr w14:paraId="711CEDB6">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tblCellMar>
            <w:top w:w="0" w:type="dxa"/>
            <w:left w:w="0" w:type="dxa"/>
            <w:bottom w:w="0" w:type="dxa"/>
            <w:right w:w="0" w:type="dxa"/>
          </w:tblCellMar>
        </w:tblPrEx>
        <w:trPr>
          <w:trHeight w:val="1270" w:hRule="atLeast"/>
        </w:trPr>
        <w:tc>
          <w:tcPr>
            <w:tcW w:w="445" w:type="dxa"/>
            <w:tcBorders>
              <w:top w:val="outset" w:color="auto" w:sz="6" w:space="0"/>
              <w:left w:val="outset" w:color="auto" w:sz="8" w:space="0"/>
              <w:bottom w:val="outset" w:color="auto" w:sz="8" w:space="0"/>
              <w:right w:val="outset" w:color="auto" w:sz="8" w:space="0"/>
            </w:tcBorders>
            <w:shd w:val="clear" w:color="auto" w:fill="auto"/>
            <w:vAlign w:val="top"/>
          </w:tcPr>
          <w:p w14:paraId="6DC4B0B6">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1</w:t>
            </w:r>
          </w:p>
        </w:tc>
        <w:tc>
          <w:tcPr>
            <w:tcW w:w="2241" w:type="dxa"/>
            <w:tcBorders>
              <w:top w:val="outset" w:color="auto" w:sz="6" w:space="0"/>
              <w:left w:val="outset" w:color="auto" w:sz="8" w:space="0"/>
              <w:bottom w:val="outset" w:color="auto" w:sz="8" w:space="0"/>
              <w:right w:val="outset" w:color="auto" w:sz="8" w:space="0"/>
            </w:tcBorders>
            <w:shd w:val="clear" w:color="auto" w:fill="auto"/>
            <w:vAlign w:val="top"/>
          </w:tcPr>
          <w:p w14:paraId="6645E82D">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福建中航技经贸发展有限公司（采购包3中标供应商）</w:t>
            </w:r>
          </w:p>
        </w:tc>
        <w:tc>
          <w:tcPr>
            <w:tcW w:w="1421" w:type="dxa"/>
            <w:tcBorders>
              <w:top w:val="outset" w:color="auto" w:sz="6" w:space="0"/>
              <w:left w:val="outset" w:color="auto" w:sz="8" w:space="0"/>
              <w:bottom w:val="outset" w:color="auto" w:sz="8" w:space="0"/>
              <w:right w:val="outset" w:color="auto" w:sz="8" w:space="0"/>
            </w:tcBorders>
            <w:shd w:val="clear" w:color="auto" w:fill="auto"/>
            <w:vAlign w:val="top"/>
          </w:tcPr>
          <w:p w14:paraId="7503EE81">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全自动化学发光免疫分析仪</w:t>
            </w:r>
          </w:p>
        </w:tc>
        <w:tc>
          <w:tcPr>
            <w:tcW w:w="1046" w:type="dxa"/>
            <w:tcBorders>
              <w:top w:val="outset" w:color="auto" w:sz="6" w:space="0"/>
              <w:left w:val="outset" w:color="auto" w:sz="8" w:space="0"/>
              <w:bottom w:val="outset" w:color="auto" w:sz="8" w:space="0"/>
              <w:right w:val="outset" w:color="auto" w:sz="8" w:space="0"/>
            </w:tcBorders>
            <w:shd w:val="clear" w:color="auto" w:fill="auto"/>
            <w:vAlign w:val="top"/>
          </w:tcPr>
          <w:p w14:paraId="35081AF9">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新产业</w:t>
            </w:r>
          </w:p>
        </w:tc>
        <w:tc>
          <w:tcPr>
            <w:tcW w:w="1365" w:type="dxa"/>
            <w:tcBorders>
              <w:top w:val="outset" w:color="auto" w:sz="6" w:space="0"/>
              <w:left w:val="outset" w:color="auto" w:sz="8" w:space="0"/>
              <w:bottom w:val="outset" w:color="auto" w:sz="8" w:space="0"/>
              <w:right w:val="outset" w:color="auto" w:sz="8" w:space="0"/>
            </w:tcBorders>
            <w:shd w:val="clear" w:color="auto" w:fill="auto"/>
            <w:vAlign w:val="top"/>
          </w:tcPr>
          <w:p w14:paraId="60A6D7A6">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MAGLUMI X8</w:t>
            </w:r>
          </w:p>
        </w:tc>
        <w:tc>
          <w:tcPr>
            <w:tcW w:w="1186" w:type="dxa"/>
            <w:tcBorders>
              <w:top w:val="outset" w:color="auto" w:sz="6" w:space="0"/>
              <w:left w:val="outset" w:color="auto" w:sz="8" w:space="0"/>
              <w:bottom w:val="outset" w:color="auto" w:sz="8" w:space="0"/>
              <w:right w:val="outset" w:color="auto" w:sz="8" w:space="0"/>
            </w:tcBorders>
            <w:shd w:val="clear" w:color="auto" w:fill="auto"/>
            <w:vAlign w:val="top"/>
          </w:tcPr>
          <w:p w14:paraId="798FA89E">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1套</w:t>
            </w:r>
          </w:p>
        </w:tc>
        <w:tc>
          <w:tcPr>
            <w:tcW w:w="982" w:type="dxa"/>
            <w:tcBorders>
              <w:top w:val="outset" w:color="auto" w:sz="6" w:space="0"/>
              <w:left w:val="outset" w:color="auto" w:sz="8" w:space="0"/>
              <w:bottom w:val="outset" w:color="auto" w:sz="8" w:space="0"/>
              <w:right w:val="outset" w:color="auto" w:sz="8" w:space="0"/>
            </w:tcBorders>
            <w:shd w:val="clear" w:color="auto" w:fill="auto"/>
            <w:vAlign w:val="top"/>
          </w:tcPr>
          <w:p w14:paraId="649F37F1">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221000</w:t>
            </w:r>
          </w:p>
        </w:tc>
      </w:tr>
      <w:tr w14:paraId="29E61A55">
        <w:tblPrEx>
          <w:tblBorders>
            <w:top w:val="outset" w:color="auto" w:sz="18" w:space="0"/>
            <w:left w:val="outset" w:color="auto" w:sz="18" w:space="0"/>
            <w:bottom w:val="outset" w:color="auto" w:sz="18" w:space="0"/>
            <w:right w:val="outset" w:color="auto" w:sz="18" w:space="0"/>
            <w:insideH w:val="outset" w:color="auto" w:sz="18" w:space="0"/>
            <w:insideV w:val="outset" w:color="auto" w:sz="18" w:space="0"/>
          </w:tblBorders>
          <w:shd w:val="clear" w:color="auto" w:fill="auto"/>
          <w:tblCellMar>
            <w:top w:w="0" w:type="dxa"/>
            <w:left w:w="0" w:type="dxa"/>
            <w:bottom w:w="0" w:type="dxa"/>
            <w:right w:w="0" w:type="dxa"/>
          </w:tblCellMar>
        </w:tblPrEx>
        <w:trPr>
          <w:trHeight w:val="588" w:hRule="atLeast"/>
        </w:trPr>
        <w:tc>
          <w:tcPr>
            <w:tcW w:w="445"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2B2BD00B">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2241"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47DC220A">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1421"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268433AD">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104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386D1568">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1365"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20141A61">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1186"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32303454">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c>
          <w:tcPr>
            <w:tcW w:w="982" w:type="dxa"/>
            <w:tcBorders>
              <w:top w:val="outset" w:color="auto" w:sz="6" w:space="0"/>
              <w:left w:val="outset" w:color="auto" w:sz="6" w:space="0"/>
              <w:bottom w:val="outset" w:color="auto" w:sz="6" w:space="0"/>
              <w:right w:val="outset" w:color="auto" w:sz="6" w:space="0"/>
            </w:tcBorders>
            <w:shd w:val="clear" w:color="auto" w:fill="auto"/>
            <w:tcMar>
              <w:top w:w="75" w:type="dxa"/>
              <w:left w:w="75" w:type="dxa"/>
              <w:bottom w:w="75" w:type="dxa"/>
              <w:right w:w="75" w:type="dxa"/>
            </w:tcMar>
            <w:vAlign w:val="top"/>
          </w:tcPr>
          <w:p w14:paraId="4366C814">
            <w:pPr>
              <w:keepNext w:val="0"/>
              <w:keepLines w:val="0"/>
              <w:pageBreakBefore w:val="0"/>
              <w:widowControl/>
              <w:suppressLineNumbers w:val="0"/>
              <w:kinsoku/>
              <w:wordWrap/>
              <w:overflowPunct/>
              <w:topLinePunct w:val="0"/>
              <w:autoSpaceDE/>
              <w:autoSpaceDN/>
              <w:bidi w:val="0"/>
              <w:adjustRightInd/>
              <w:snapToGrid/>
              <w:spacing w:line="440" w:lineRule="exact"/>
              <w:ind w:right="0"/>
              <w:jc w:val="left"/>
              <w:textAlignment w:val="baseline"/>
            </w:pPr>
            <w:r>
              <w:rPr>
                <w:rFonts w:ascii="宋体" w:hAnsi="宋体" w:eastAsia="宋体" w:cs="宋体"/>
                <w:kern w:val="0"/>
                <w:sz w:val="24"/>
                <w:szCs w:val="24"/>
                <w:vertAlign w:val="baseline"/>
                <w:lang w:val="en-US" w:eastAsia="zh-CN" w:bidi="ar"/>
              </w:rPr>
              <w:t> </w:t>
            </w:r>
          </w:p>
        </w:tc>
      </w:tr>
    </w:tbl>
    <w:p w14:paraId="1B8AF2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五、评审专家（单一来源采购人员）名单：</w:t>
      </w:r>
    </w:p>
    <w:p w14:paraId="32D95D20">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韩荔娟,林清俤,房晶,林昱,叶文才(采购人代表)</w:t>
      </w:r>
    </w:p>
    <w:p w14:paraId="323AA45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六、代理服务收费标准及金额：</w:t>
      </w:r>
    </w:p>
    <w:p w14:paraId="79CFB4C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本项目代理费收费标准：（1）本项目的招标代理服务费由各个包中标供应商支付，中标供应商在领取中标通知书前向福建省金丰招标代理有限公司缴纳代理服务费。（保底服务费2000元）。采购包3中标供应商参照中华人民共和国国家计划委员会（计价格[2002]1980号）文件规定</w:t>
      </w:r>
      <w:bookmarkStart w:id="0" w:name="_GoBack"/>
      <w:bookmarkEnd w:id="0"/>
      <w:r>
        <w:rPr>
          <w:rFonts w:hint="eastAsia" w:ascii="微软雅黑" w:hAnsi="微软雅黑" w:eastAsia="微软雅黑" w:cs="微软雅黑"/>
          <w:i w:val="0"/>
          <w:iCs w:val="0"/>
          <w:caps w:val="0"/>
          <w:color w:val="383838"/>
          <w:spacing w:val="0"/>
          <w:sz w:val="24"/>
          <w:szCs w:val="24"/>
          <w:shd w:val="clear" w:fill="FFFFFF"/>
          <w:vertAlign w:val="baseline"/>
        </w:rPr>
        <w:t>的标准的80%收取，收费标准：在100万元人民币以内的：按1.5%计取。服务费汇入账户：开户名称：福建省金丰招标代理有限公司 开户银行：兴业银行福州北尚支行 账 号：117090100100030790。</w:t>
      </w:r>
    </w:p>
    <w:p w14:paraId="5BF49D7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b/>
          <w:bCs/>
          <w:i w:val="0"/>
          <w:iCs w:val="0"/>
          <w:caps w:val="0"/>
          <w:color w:val="383838"/>
          <w:spacing w:val="0"/>
          <w:sz w:val="24"/>
          <w:szCs w:val="24"/>
          <w:shd w:val="clear" w:fill="FFFFFF"/>
          <w:vertAlign w:val="baseline"/>
        </w:rPr>
        <w:t>本项目代理费总金额：0.</w:t>
      </w:r>
      <w:r>
        <w:rPr>
          <w:rFonts w:hint="eastAsia" w:ascii="微软雅黑" w:hAnsi="微软雅黑" w:eastAsia="微软雅黑" w:cs="微软雅黑"/>
          <w:b/>
          <w:bCs/>
          <w:i w:val="0"/>
          <w:iCs w:val="0"/>
          <w:caps w:val="0"/>
          <w:color w:val="383838"/>
          <w:spacing w:val="0"/>
          <w:sz w:val="24"/>
          <w:szCs w:val="24"/>
          <w:shd w:val="clear" w:fill="FFFFFF"/>
          <w:vertAlign w:val="baseline"/>
          <w:lang w:val="en-US" w:eastAsia="zh-CN"/>
        </w:rPr>
        <w:t>2652</w:t>
      </w:r>
      <w:r>
        <w:rPr>
          <w:rFonts w:hint="eastAsia" w:ascii="微软雅黑" w:hAnsi="微软雅黑" w:eastAsia="微软雅黑" w:cs="微软雅黑"/>
          <w:b/>
          <w:bCs/>
          <w:i w:val="0"/>
          <w:iCs w:val="0"/>
          <w:caps w:val="0"/>
          <w:color w:val="383838"/>
          <w:spacing w:val="0"/>
          <w:sz w:val="24"/>
          <w:szCs w:val="24"/>
          <w:shd w:val="clear" w:fill="FFFFFF"/>
          <w:vertAlign w:val="baseline"/>
        </w:rPr>
        <w:t>00 万元（人民币）</w:t>
      </w:r>
    </w:p>
    <w:p w14:paraId="05679AD3">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七、公告期限</w:t>
      </w:r>
    </w:p>
    <w:p w14:paraId="47CB7C6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自本公告发布之日起1个工作日。</w:t>
      </w:r>
    </w:p>
    <w:p w14:paraId="2AAEFDA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八、其它补充事宜</w:t>
      </w:r>
    </w:p>
    <w:p w14:paraId="31796AE6">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1、因本项目采购包3中标人宁德浩瑞医疗科技有限公司自愿放弃中标资格，采购包3经采购人确认第二中标候选人福建中航技经贸发展有限公司为中标人。</w:t>
      </w:r>
    </w:p>
    <w:p w14:paraId="07F8995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2、采购包3中标人福建中航技经贸发展有限公司综合得分为：82.58分。</w:t>
      </w:r>
    </w:p>
    <w:p w14:paraId="0C5D837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Style w:val="6"/>
          <w:rFonts w:hint="eastAsia" w:ascii="微软雅黑" w:hAnsi="微软雅黑" w:eastAsia="微软雅黑" w:cs="微软雅黑"/>
          <w:b/>
          <w:bCs/>
          <w:i w:val="0"/>
          <w:iCs w:val="0"/>
          <w:caps w:val="0"/>
          <w:color w:val="383838"/>
          <w:spacing w:val="0"/>
          <w:sz w:val="24"/>
          <w:szCs w:val="24"/>
          <w:shd w:val="clear" w:fill="FFFFFF"/>
          <w:vertAlign w:val="baseline"/>
        </w:rPr>
        <w:t>九、凡对本次公告内容提出询问，请按以下方式联系。</w:t>
      </w:r>
    </w:p>
    <w:p w14:paraId="69A4BB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1.采购人信息</w:t>
      </w:r>
    </w:p>
    <w:p w14:paraId="2F60CD1C">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名 称：榕城海关综合技术服务中心</w:t>
      </w:r>
    </w:p>
    <w:p w14:paraId="56C7DE39">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地址：福建省福州市福清市清荣大道299号</w:t>
      </w:r>
    </w:p>
    <w:p w14:paraId="2836FBBB">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联系方式：宋女士，0591-63079961</w:t>
      </w:r>
    </w:p>
    <w:p w14:paraId="3B827ECF">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2.采购代理机构信息</w:t>
      </w:r>
    </w:p>
    <w:p w14:paraId="7530EC0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名 称：福建省金丰招标代理有限公司</w:t>
      </w:r>
    </w:p>
    <w:p w14:paraId="529140FD">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地　址：福州市六一北路92号实发九江大厦15楼</w:t>
      </w:r>
    </w:p>
    <w:p w14:paraId="7ADCAA97">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联系方式：陈玉婷，0591-87580399</w:t>
      </w:r>
    </w:p>
    <w:p w14:paraId="0E0BAD58">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3.项目联系方式</w:t>
      </w:r>
    </w:p>
    <w:p w14:paraId="4F5A1B34">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项目联系人：陈玉婷</w:t>
      </w:r>
    </w:p>
    <w:p w14:paraId="3A00DFAA">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40" w:lineRule="exact"/>
        <w:ind w:right="0"/>
        <w:textAlignment w:val="baseline"/>
      </w:pPr>
      <w:r>
        <w:rPr>
          <w:rFonts w:hint="eastAsia" w:ascii="微软雅黑" w:hAnsi="微软雅黑" w:eastAsia="微软雅黑" w:cs="微软雅黑"/>
          <w:i w:val="0"/>
          <w:iCs w:val="0"/>
          <w:caps w:val="0"/>
          <w:color w:val="383838"/>
          <w:spacing w:val="0"/>
          <w:sz w:val="24"/>
          <w:szCs w:val="24"/>
          <w:shd w:val="clear" w:fill="FFFFFF"/>
          <w:vertAlign w:val="baseline"/>
        </w:rPr>
        <w:t>电　话：0591-87580399</w:t>
      </w:r>
    </w:p>
    <w:p w14:paraId="4931D4A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3BE5ECF"/>
    <w:rsid w:val="738D1B94"/>
    <w:rsid w:val="7A6853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865</Words>
  <Characters>1014</Characters>
  <Lines>0</Lines>
  <Paragraphs>0</Paragraphs>
  <TotalTime>22</TotalTime>
  <ScaleCrop>false</ScaleCrop>
  <LinksUpToDate>false</LinksUpToDate>
  <CharactersWithSpaces>1030</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2025-10-30T07:34:00Z</dcterms:created>
  <dc:creator>Administrator</dc:creator>
  <cp:lastModifiedBy>ccc</cp:lastModifiedBy>
  <dcterms:modified xsi:type="dcterms:W3CDTF">2025-10-31T01:17:17Z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KSOTemplateDocerSaveRecord">
    <vt:lpwstr>eyJoZGlkIjoiMDI4ZjBmNmEwZjJjZTAwYzRjMGQ3ZTEwNGM3ODIzYjUiLCJ1c2VySWQiOiIxNzIwMzE4MDAzIn0=</vt:lpwstr>
  </property>
  <property fmtid="{D5CDD505-2E9C-101B-9397-08002B2CF9AE}" pid="4" name="ICV">
    <vt:lpwstr>56A3134AC2BC4DE9BEC9B6E2143D4F72_12</vt:lpwstr>
  </property>
</Properties>
</file>