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9E58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00" w:beforeAutospacing="0" w:after="200" w:afterAutospacing="0" w:line="500" w:lineRule="exact"/>
        <w:ind w:left="0" w:right="0"/>
        <w:jc w:val="center"/>
        <w:textAlignment w:val="baseline"/>
        <w:rPr>
          <w:b/>
          <w:bCs/>
          <w:color w:val="383940"/>
          <w:sz w:val="39"/>
          <w:szCs w:val="39"/>
        </w:rPr>
      </w:pPr>
      <w:r>
        <w:rPr>
          <w:b/>
          <w:bCs/>
          <w:i w:val="0"/>
          <w:iCs w:val="0"/>
          <w:caps w:val="0"/>
          <w:color w:val="383940"/>
          <w:spacing w:val="0"/>
          <w:sz w:val="39"/>
          <w:szCs w:val="39"/>
          <w:bdr w:val="none" w:color="auto" w:sz="0" w:space="0"/>
          <w:shd w:val="clear" w:fill="FFFFFF"/>
          <w:vertAlign w:val="baseline"/>
        </w:rPr>
        <w:t>榕城海关综合技术服务中心实验室卫生检疫类仪器设备采购项目结果公告</w:t>
      </w:r>
    </w:p>
    <w:p w14:paraId="465A96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一、项目编号：FJJF20250071</w:t>
      </w: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（招标文件编号：FJJF20250071）</w:t>
      </w:r>
    </w:p>
    <w:p w14:paraId="0080F3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二、项目名称：榕城海关综合技术服务中心实验室卫生检疫类仪器设备采购项目</w:t>
      </w:r>
    </w:p>
    <w:p w14:paraId="7E9757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三、中标（成交）信息</w:t>
      </w:r>
      <w:bookmarkStart w:id="0" w:name="_GoBack"/>
      <w:bookmarkEnd w:id="0"/>
    </w:p>
    <w:p w14:paraId="1C7FE9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供应商名称：福州千烨生物科技有限公司（采购包2中标供应商）</w:t>
      </w:r>
    </w:p>
    <w:p w14:paraId="667A47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供应商地址：福建省福州市闽侯县上街镇科技东路10号中青大厦305室</w:t>
      </w:r>
    </w:p>
    <w:p w14:paraId="680732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中标（成交）金额：12.7600000（万元）</w:t>
      </w:r>
    </w:p>
    <w:p w14:paraId="5E5E45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 </w:t>
      </w:r>
    </w:p>
    <w:p w14:paraId="14E229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供应商名称：宁德浩瑞医疗科技有限公司（采购包3中标供应商）</w:t>
      </w:r>
    </w:p>
    <w:p w14:paraId="3DB812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供应商地址：福建省宁德市东侨经济开发区闽东东路32号现代传媒港2幢1梯1302室、1303室、1304室</w:t>
      </w:r>
    </w:p>
    <w:p w14:paraId="1F66C8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中标（成交）金额：11.8000000（万元）</w:t>
      </w:r>
    </w:p>
    <w:p w14:paraId="601B95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 </w:t>
      </w:r>
    </w:p>
    <w:p w14:paraId="209097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供应商名称：福州爱普锐医疗设备有限公司（采购包4中标供应商）</w:t>
      </w:r>
    </w:p>
    <w:p w14:paraId="465624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供应商地址：福州市鼓楼区华大街道华林路246号永鸿城（现鸿源大厦）1#、2#楼连接体5层06室</w:t>
      </w:r>
    </w:p>
    <w:p w14:paraId="0595A4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中标（成交）金额：6.9800000（万元）</w:t>
      </w:r>
    </w:p>
    <w:p w14:paraId="4CECC4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四、主要标的信息</w:t>
      </w:r>
    </w:p>
    <w:tbl>
      <w:tblPr>
        <w:tblW w:w="8452" w:type="dxa"/>
        <w:tblInd w:w="-136"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Layout w:type="fixed"/>
        <w:tblCellMar>
          <w:top w:w="0" w:type="dxa"/>
          <w:left w:w="0" w:type="dxa"/>
          <w:bottom w:w="0" w:type="dxa"/>
          <w:right w:w="0" w:type="dxa"/>
        </w:tblCellMar>
      </w:tblPr>
      <w:tblGrid>
        <w:gridCol w:w="652"/>
        <w:gridCol w:w="1830"/>
        <w:gridCol w:w="1241"/>
        <w:gridCol w:w="1227"/>
        <w:gridCol w:w="1241"/>
        <w:gridCol w:w="818"/>
        <w:gridCol w:w="1443"/>
      </w:tblGrid>
      <w:tr w14:paraId="68930951">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556" w:hRule="atLeast"/>
        </w:trPr>
        <w:tc>
          <w:tcPr>
            <w:tcW w:w="652" w:type="dxa"/>
            <w:tcBorders>
              <w:top w:val="outset" w:color="auto" w:sz="6" w:space="0"/>
              <w:left w:val="outset" w:color="auto" w:sz="8" w:space="0"/>
              <w:bottom w:val="outset" w:color="auto" w:sz="8" w:space="0"/>
              <w:right w:val="outset" w:color="auto" w:sz="8" w:space="0"/>
            </w:tcBorders>
            <w:shd w:val="clear"/>
            <w:vAlign w:val="top"/>
          </w:tcPr>
          <w:p w14:paraId="4E27C995">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序号</w:t>
            </w:r>
          </w:p>
        </w:tc>
        <w:tc>
          <w:tcPr>
            <w:tcW w:w="1830" w:type="dxa"/>
            <w:tcBorders>
              <w:top w:val="outset" w:color="auto" w:sz="6" w:space="0"/>
              <w:left w:val="outset" w:color="auto" w:sz="8" w:space="0"/>
              <w:bottom w:val="outset" w:color="auto" w:sz="8" w:space="0"/>
              <w:right w:val="outset" w:color="auto" w:sz="8" w:space="0"/>
            </w:tcBorders>
            <w:shd w:val="clear"/>
            <w:vAlign w:val="top"/>
          </w:tcPr>
          <w:p w14:paraId="79C13703">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供应商名称</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39248875">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货物名称</w:t>
            </w:r>
          </w:p>
        </w:tc>
        <w:tc>
          <w:tcPr>
            <w:tcW w:w="1227" w:type="dxa"/>
            <w:tcBorders>
              <w:top w:val="outset" w:color="auto" w:sz="6" w:space="0"/>
              <w:left w:val="outset" w:color="auto" w:sz="8" w:space="0"/>
              <w:bottom w:val="outset" w:color="auto" w:sz="8" w:space="0"/>
              <w:right w:val="outset" w:color="auto" w:sz="8" w:space="0"/>
            </w:tcBorders>
            <w:shd w:val="clear"/>
            <w:vAlign w:val="top"/>
          </w:tcPr>
          <w:p w14:paraId="64AD630C">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货物品牌</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7628BF12">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货物型号</w:t>
            </w:r>
          </w:p>
        </w:tc>
        <w:tc>
          <w:tcPr>
            <w:tcW w:w="818" w:type="dxa"/>
            <w:tcBorders>
              <w:top w:val="outset" w:color="auto" w:sz="6" w:space="0"/>
              <w:left w:val="outset" w:color="auto" w:sz="8" w:space="0"/>
              <w:bottom w:val="outset" w:color="auto" w:sz="8" w:space="0"/>
              <w:right w:val="outset" w:color="auto" w:sz="8" w:space="0"/>
            </w:tcBorders>
            <w:shd w:val="clear"/>
            <w:vAlign w:val="top"/>
          </w:tcPr>
          <w:p w14:paraId="04846811">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货物数量 </w:t>
            </w:r>
          </w:p>
        </w:tc>
        <w:tc>
          <w:tcPr>
            <w:tcW w:w="1443" w:type="dxa"/>
            <w:tcBorders>
              <w:top w:val="outset" w:color="auto" w:sz="6" w:space="0"/>
              <w:left w:val="outset" w:color="auto" w:sz="8" w:space="0"/>
              <w:bottom w:val="outset" w:color="auto" w:sz="8" w:space="0"/>
              <w:right w:val="outset" w:color="auto" w:sz="8" w:space="0"/>
            </w:tcBorders>
            <w:shd w:val="clear"/>
            <w:vAlign w:val="top"/>
          </w:tcPr>
          <w:p w14:paraId="7F9AF078">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货物单价(元)</w:t>
            </w:r>
          </w:p>
        </w:tc>
      </w:tr>
      <w:tr w14:paraId="138D4D70">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1102" w:hRule="atLeast"/>
        </w:trPr>
        <w:tc>
          <w:tcPr>
            <w:tcW w:w="652" w:type="dxa"/>
            <w:tcBorders>
              <w:top w:val="outset" w:color="auto" w:sz="6" w:space="0"/>
              <w:left w:val="outset" w:color="auto" w:sz="8" w:space="0"/>
              <w:bottom w:val="outset" w:color="auto" w:sz="8" w:space="0"/>
              <w:right w:val="outset" w:color="auto" w:sz="8" w:space="0"/>
            </w:tcBorders>
            <w:shd w:val="clear"/>
            <w:vAlign w:val="top"/>
          </w:tcPr>
          <w:p w14:paraId="70EDFCB5">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1</w:t>
            </w:r>
          </w:p>
        </w:tc>
        <w:tc>
          <w:tcPr>
            <w:tcW w:w="1830" w:type="dxa"/>
            <w:tcBorders>
              <w:top w:val="outset" w:color="auto" w:sz="6" w:space="0"/>
              <w:left w:val="outset" w:color="auto" w:sz="8" w:space="0"/>
              <w:bottom w:val="outset" w:color="auto" w:sz="8" w:space="0"/>
              <w:right w:val="outset" w:color="auto" w:sz="8" w:space="0"/>
            </w:tcBorders>
            <w:shd w:val="clear"/>
            <w:vAlign w:val="top"/>
          </w:tcPr>
          <w:p w14:paraId="760B6071">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福州千烨生物科技有限公司（采购包2中标供应商 </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1B49A79A">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酶标仪、洗板机</w:t>
            </w:r>
          </w:p>
        </w:tc>
        <w:tc>
          <w:tcPr>
            <w:tcW w:w="1227" w:type="dxa"/>
            <w:tcBorders>
              <w:top w:val="outset" w:color="auto" w:sz="6" w:space="0"/>
              <w:left w:val="outset" w:color="auto" w:sz="8" w:space="0"/>
              <w:bottom w:val="outset" w:color="auto" w:sz="8" w:space="0"/>
              <w:right w:val="outset" w:color="auto" w:sz="8" w:space="0"/>
            </w:tcBorders>
            <w:shd w:val="clear"/>
            <w:vAlign w:val="top"/>
          </w:tcPr>
          <w:p w14:paraId="6EA25193">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安图、安图</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73501F83">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PHOMO型、iwo-960型</w:t>
            </w:r>
          </w:p>
        </w:tc>
        <w:tc>
          <w:tcPr>
            <w:tcW w:w="818" w:type="dxa"/>
            <w:tcBorders>
              <w:top w:val="outset" w:color="auto" w:sz="6" w:space="0"/>
              <w:left w:val="outset" w:color="auto" w:sz="8" w:space="0"/>
              <w:bottom w:val="outset" w:color="auto" w:sz="8" w:space="0"/>
              <w:right w:val="outset" w:color="auto" w:sz="8" w:space="0"/>
            </w:tcBorders>
            <w:shd w:val="clear"/>
            <w:vAlign w:val="top"/>
          </w:tcPr>
          <w:p w14:paraId="1806CCA8">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1台、1台</w:t>
            </w:r>
          </w:p>
        </w:tc>
        <w:tc>
          <w:tcPr>
            <w:tcW w:w="1443" w:type="dxa"/>
            <w:tcBorders>
              <w:top w:val="outset" w:color="auto" w:sz="6" w:space="0"/>
              <w:left w:val="outset" w:color="auto" w:sz="8" w:space="0"/>
              <w:bottom w:val="outset" w:color="auto" w:sz="8" w:space="0"/>
              <w:right w:val="outset" w:color="auto" w:sz="8" w:space="0"/>
            </w:tcBorders>
            <w:shd w:val="clear"/>
            <w:vAlign w:val="top"/>
          </w:tcPr>
          <w:p w14:paraId="7DF2B844">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63800、63800</w:t>
            </w:r>
          </w:p>
        </w:tc>
      </w:tr>
      <w:tr w14:paraId="13AF7FB1">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415" w:hRule="atLeast"/>
        </w:trPr>
        <w:tc>
          <w:tcPr>
            <w:tcW w:w="652"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5930B993">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830"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673BFBD1">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241"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5E5B224A">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227"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78B11BC0">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241"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12A1555D">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818"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4323883D">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443"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15232913">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r>
      <w:tr w14:paraId="336099D1">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CellMar>
            <w:top w:w="0" w:type="dxa"/>
            <w:left w:w="0" w:type="dxa"/>
            <w:bottom w:w="0" w:type="dxa"/>
            <w:right w:w="0" w:type="dxa"/>
          </w:tblCellMar>
        </w:tblPrEx>
        <w:trPr>
          <w:trHeight w:val="556" w:hRule="atLeast"/>
        </w:trPr>
        <w:tc>
          <w:tcPr>
            <w:tcW w:w="652" w:type="dxa"/>
            <w:tcBorders>
              <w:top w:val="outset" w:color="auto" w:sz="6" w:space="0"/>
              <w:left w:val="outset" w:color="auto" w:sz="8" w:space="0"/>
              <w:bottom w:val="outset" w:color="auto" w:sz="8" w:space="0"/>
              <w:right w:val="outset" w:color="auto" w:sz="8" w:space="0"/>
            </w:tcBorders>
            <w:shd w:val="clear"/>
            <w:vAlign w:val="top"/>
          </w:tcPr>
          <w:p w14:paraId="0615D731">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序号</w:t>
            </w:r>
          </w:p>
        </w:tc>
        <w:tc>
          <w:tcPr>
            <w:tcW w:w="1830" w:type="dxa"/>
            <w:tcBorders>
              <w:top w:val="outset" w:color="auto" w:sz="6" w:space="0"/>
              <w:left w:val="outset" w:color="auto" w:sz="8" w:space="0"/>
              <w:bottom w:val="outset" w:color="auto" w:sz="8" w:space="0"/>
              <w:right w:val="outset" w:color="auto" w:sz="8" w:space="0"/>
            </w:tcBorders>
            <w:shd w:val="clear"/>
            <w:vAlign w:val="top"/>
          </w:tcPr>
          <w:p w14:paraId="2D599625">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供应商名称</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53F6DE58">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货物名称</w:t>
            </w:r>
          </w:p>
        </w:tc>
        <w:tc>
          <w:tcPr>
            <w:tcW w:w="1227" w:type="dxa"/>
            <w:tcBorders>
              <w:top w:val="outset" w:color="auto" w:sz="6" w:space="0"/>
              <w:left w:val="outset" w:color="auto" w:sz="8" w:space="0"/>
              <w:bottom w:val="outset" w:color="auto" w:sz="8" w:space="0"/>
              <w:right w:val="outset" w:color="auto" w:sz="8" w:space="0"/>
            </w:tcBorders>
            <w:shd w:val="clear"/>
            <w:vAlign w:val="top"/>
          </w:tcPr>
          <w:p w14:paraId="6F28BC38">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货物品牌</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0B7DCF2F">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货物型号</w:t>
            </w:r>
          </w:p>
        </w:tc>
        <w:tc>
          <w:tcPr>
            <w:tcW w:w="818" w:type="dxa"/>
            <w:tcBorders>
              <w:top w:val="outset" w:color="auto" w:sz="6" w:space="0"/>
              <w:left w:val="outset" w:color="auto" w:sz="8" w:space="0"/>
              <w:bottom w:val="outset" w:color="auto" w:sz="8" w:space="0"/>
              <w:right w:val="outset" w:color="auto" w:sz="8" w:space="0"/>
            </w:tcBorders>
            <w:shd w:val="clear"/>
            <w:vAlign w:val="top"/>
          </w:tcPr>
          <w:p w14:paraId="27501DC5">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货物数量</w:t>
            </w:r>
          </w:p>
        </w:tc>
        <w:tc>
          <w:tcPr>
            <w:tcW w:w="1443" w:type="dxa"/>
            <w:tcBorders>
              <w:top w:val="outset" w:color="auto" w:sz="6" w:space="0"/>
              <w:left w:val="outset" w:color="auto" w:sz="8" w:space="0"/>
              <w:bottom w:val="outset" w:color="auto" w:sz="8" w:space="0"/>
              <w:right w:val="outset" w:color="auto" w:sz="8" w:space="0"/>
            </w:tcBorders>
            <w:shd w:val="clear"/>
            <w:vAlign w:val="top"/>
          </w:tcPr>
          <w:p w14:paraId="2F16D445">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货物单价(元)</w:t>
            </w:r>
          </w:p>
        </w:tc>
      </w:tr>
      <w:tr w14:paraId="7A80DA5F">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1102" w:hRule="atLeast"/>
        </w:trPr>
        <w:tc>
          <w:tcPr>
            <w:tcW w:w="652" w:type="dxa"/>
            <w:tcBorders>
              <w:top w:val="outset" w:color="auto" w:sz="6" w:space="0"/>
              <w:left w:val="outset" w:color="auto" w:sz="8" w:space="0"/>
              <w:bottom w:val="outset" w:color="auto" w:sz="8" w:space="0"/>
              <w:right w:val="outset" w:color="auto" w:sz="8" w:space="0"/>
            </w:tcBorders>
            <w:shd w:val="clear"/>
            <w:vAlign w:val="top"/>
          </w:tcPr>
          <w:p w14:paraId="686E375C">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2</w:t>
            </w:r>
          </w:p>
        </w:tc>
        <w:tc>
          <w:tcPr>
            <w:tcW w:w="1830" w:type="dxa"/>
            <w:tcBorders>
              <w:top w:val="outset" w:color="auto" w:sz="6" w:space="0"/>
              <w:left w:val="outset" w:color="auto" w:sz="8" w:space="0"/>
              <w:bottom w:val="outset" w:color="auto" w:sz="8" w:space="0"/>
              <w:right w:val="outset" w:color="auto" w:sz="8" w:space="0"/>
            </w:tcBorders>
            <w:shd w:val="clear"/>
            <w:vAlign w:val="top"/>
          </w:tcPr>
          <w:p w14:paraId="20C53DE8">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宁德浩瑞医疗科技有限公司（采购包3中标供应商） </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24E18286">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全自动化学发光免疫分析仪</w:t>
            </w:r>
          </w:p>
        </w:tc>
        <w:tc>
          <w:tcPr>
            <w:tcW w:w="1227" w:type="dxa"/>
            <w:tcBorders>
              <w:top w:val="outset" w:color="auto" w:sz="6" w:space="0"/>
              <w:left w:val="outset" w:color="auto" w:sz="8" w:space="0"/>
              <w:bottom w:val="outset" w:color="auto" w:sz="8" w:space="0"/>
              <w:right w:val="outset" w:color="auto" w:sz="8" w:space="0"/>
            </w:tcBorders>
            <w:shd w:val="clear"/>
            <w:vAlign w:val="top"/>
          </w:tcPr>
          <w:p w14:paraId="20FD421A">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万孚</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29BF144F">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FC-6000</w:t>
            </w:r>
          </w:p>
        </w:tc>
        <w:tc>
          <w:tcPr>
            <w:tcW w:w="818" w:type="dxa"/>
            <w:tcBorders>
              <w:top w:val="outset" w:color="auto" w:sz="6" w:space="0"/>
              <w:left w:val="outset" w:color="auto" w:sz="8" w:space="0"/>
              <w:bottom w:val="outset" w:color="auto" w:sz="8" w:space="0"/>
              <w:right w:val="outset" w:color="auto" w:sz="8" w:space="0"/>
            </w:tcBorders>
            <w:shd w:val="clear"/>
            <w:vAlign w:val="top"/>
          </w:tcPr>
          <w:p w14:paraId="0EADB34B">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1套</w:t>
            </w:r>
          </w:p>
        </w:tc>
        <w:tc>
          <w:tcPr>
            <w:tcW w:w="1443" w:type="dxa"/>
            <w:tcBorders>
              <w:top w:val="outset" w:color="auto" w:sz="6" w:space="0"/>
              <w:left w:val="outset" w:color="auto" w:sz="8" w:space="0"/>
              <w:bottom w:val="outset" w:color="auto" w:sz="8" w:space="0"/>
              <w:right w:val="outset" w:color="auto" w:sz="8" w:space="0"/>
            </w:tcBorders>
            <w:shd w:val="clear"/>
            <w:vAlign w:val="top"/>
          </w:tcPr>
          <w:p w14:paraId="7CFBCF74">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118000</w:t>
            </w:r>
          </w:p>
        </w:tc>
      </w:tr>
      <w:tr w14:paraId="0FDF920A">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415" w:hRule="atLeast"/>
        </w:trPr>
        <w:tc>
          <w:tcPr>
            <w:tcW w:w="652"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71EBE5D8">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830"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0F69AD8C">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241"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294AF470">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227"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5BA0BAAB">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241"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6E174F16">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818"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3AC3A381">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443"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6EC7BAEE">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r>
      <w:tr w14:paraId="419B3507">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556" w:hRule="atLeast"/>
        </w:trPr>
        <w:tc>
          <w:tcPr>
            <w:tcW w:w="652" w:type="dxa"/>
            <w:tcBorders>
              <w:top w:val="outset" w:color="auto" w:sz="6" w:space="0"/>
              <w:left w:val="outset" w:color="auto" w:sz="8" w:space="0"/>
              <w:bottom w:val="outset" w:color="auto" w:sz="8" w:space="0"/>
              <w:right w:val="outset" w:color="auto" w:sz="8" w:space="0"/>
            </w:tcBorders>
            <w:shd w:val="clear"/>
            <w:vAlign w:val="top"/>
          </w:tcPr>
          <w:p w14:paraId="2A1DA8F6">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序号</w:t>
            </w:r>
          </w:p>
        </w:tc>
        <w:tc>
          <w:tcPr>
            <w:tcW w:w="1830" w:type="dxa"/>
            <w:tcBorders>
              <w:top w:val="outset" w:color="auto" w:sz="6" w:space="0"/>
              <w:left w:val="outset" w:color="auto" w:sz="8" w:space="0"/>
              <w:bottom w:val="outset" w:color="auto" w:sz="8" w:space="0"/>
              <w:right w:val="outset" w:color="auto" w:sz="8" w:space="0"/>
            </w:tcBorders>
            <w:shd w:val="clear"/>
            <w:vAlign w:val="top"/>
          </w:tcPr>
          <w:p w14:paraId="542B9194">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供应商名称</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5F0F8E74">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货物名称</w:t>
            </w:r>
          </w:p>
        </w:tc>
        <w:tc>
          <w:tcPr>
            <w:tcW w:w="1227" w:type="dxa"/>
            <w:tcBorders>
              <w:top w:val="outset" w:color="auto" w:sz="6" w:space="0"/>
              <w:left w:val="outset" w:color="auto" w:sz="8" w:space="0"/>
              <w:bottom w:val="outset" w:color="auto" w:sz="8" w:space="0"/>
              <w:right w:val="outset" w:color="auto" w:sz="8" w:space="0"/>
            </w:tcBorders>
            <w:shd w:val="clear"/>
            <w:vAlign w:val="top"/>
          </w:tcPr>
          <w:p w14:paraId="76BCA3B0">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货物品牌</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19887C61">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货物型号</w:t>
            </w:r>
          </w:p>
        </w:tc>
        <w:tc>
          <w:tcPr>
            <w:tcW w:w="818" w:type="dxa"/>
            <w:tcBorders>
              <w:top w:val="outset" w:color="auto" w:sz="6" w:space="0"/>
              <w:left w:val="outset" w:color="auto" w:sz="8" w:space="0"/>
              <w:bottom w:val="outset" w:color="auto" w:sz="8" w:space="0"/>
              <w:right w:val="outset" w:color="auto" w:sz="8" w:space="0"/>
            </w:tcBorders>
            <w:shd w:val="clear"/>
            <w:vAlign w:val="top"/>
          </w:tcPr>
          <w:p w14:paraId="49C31C07">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货物数量</w:t>
            </w:r>
          </w:p>
        </w:tc>
        <w:tc>
          <w:tcPr>
            <w:tcW w:w="1443" w:type="dxa"/>
            <w:tcBorders>
              <w:top w:val="outset" w:color="auto" w:sz="6" w:space="0"/>
              <w:left w:val="outset" w:color="auto" w:sz="8" w:space="0"/>
              <w:bottom w:val="outset" w:color="auto" w:sz="8" w:space="0"/>
              <w:right w:val="outset" w:color="auto" w:sz="8" w:space="0"/>
            </w:tcBorders>
            <w:shd w:val="clear"/>
            <w:vAlign w:val="top"/>
          </w:tcPr>
          <w:p w14:paraId="3596D0E2">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货物单价(元)</w:t>
            </w:r>
          </w:p>
        </w:tc>
      </w:tr>
      <w:tr w14:paraId="0F691EC1">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1102" w:hRule="atLeast"/>
        </w:trPr>
        <w:tc>
          <w:tcPr>
            <w:tcW w:w="652" w:type="dxa"/>
            <w:tcBorders>
              <w:top w:val="outset" w:color="auto" w:sz="6" w:space="0"/>
              <w:left w:val="outset" w:color="auto" w:sz="8" w:space="0"/>
              <w:bottom w:val="outset" w:color="auto" w:sz="8" w:space="0"/>
              <w:right w:val="outset" w:color="auto" w:sz="8" w:space="0"/>
            </w:tcBorders>
            <w:shd w:val="clear"/>
            <w:vAlign w:val="top"/>
          </w:tcPr>
          <w:p w14:paraId="57A98172">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3</w:t>
            </w:r>
          </w:p>
        </w:tc>
        <w:tc>
          <w:tcPr>
            <w:tcW w:w="1830" w:type="dxa"/>
            <w:tcBorders>
              <w:top w:val="outset" w:color="auto" w:sz="6" w:space="0"/>
              <w:left w:val="outset" w:color="auto" w:sz="8" w:space="0"/>
              <w:bottom w:val="outset" w:color="auto" w:sz="8" w:space="0"/>
              <w:right w:val="outset" w:color="auto" w:sz="8" w:space="0"/>
            </w:tcBorders>
            <w:shd w:val="clear"/>
            <w:vAlign w:val="top"/>
          </w:tcPr>
          <w:p w14:paraId="7066C266">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福州爱普锐医疗设备有限公司（采购包4中标供应商） </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27F4B90B">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心电图机</w:t>
            </w:r>
          </w:p>
        </w:tc>
        <w:tc>
          <w:tcPr>
            <w:tcW w:w="1227" w:type="dxa"/>
            <w:tcBorders>
              <w:top w:val="outset" w:color="auto" w:sz="6" w:space="0"/>
              <w:left w:val="outset" w:color="auto" w:sz="8" w:space="0"/>
              <w:bottom w:val="outset" w:color="auto" w:sz="8" w:space="0"/>
              <w:right w:val="outset" w:color="auto" w:sz="8" w:space="0"/>
            </w:tcBorders>
            <w:shd w:val="clear"/>
            <w:vAlign w:val="top"/>
          </w:tcPr>
          <w:p w14:paraId="732786CE">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上海光电</w:t>
            </w:r>
          </w:p>
        </w:tc>
        <w:tc>
          <w:tcPr>
            <w:tcW w:w="1241" w:type="dxa"/>
            <w:tcBorders>
              <w:top w:val="outset" w:color="auto" w:sz="6" w:space="0"/>
              <w:left w:val="outset" w:color="auto" w:sz="8" w:space="0"/>
              <w:bottom w:val="outset" w:color="auto" w:sz="8" w:space="0"/>
              <w:right w:val="outset" w:color="auto" w:sz="8" w:space="0"/>
            </w:tcBorders>
            <w:shd w:val="clear"/>
            <w:vAlign w:val="top"/>
          </w:tcPr>
          <w:p w14:paraId="29EA8F4D">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ECG-3358</w:t>
            </w:r>
          </w:p>
        </w:tc>
        <w:tc>
          <w:tcPr>
            <w:tcW w:w="818" w:type="dxa"/>
            <w:tcBorders>
              <w:top w:val="outset" w:color="auto" w:sz="6" w:space="0"/>
              <w:left w:val="outset" w:color="auto" w:sz="8" w:space="0"/>
              <w:bottom w:val="outset" w:color="auto" w:sz="8" w:space="0"/>
              <w:right w:val="outset" w:color="auto" w:sz="8" w:space="0"/>
            </w:tcBorders>
            <w:shd w:val="clear"/>
            <w:vAlign w:val="top"/>
          </w:tcPr>
          <w:p w14:paraId="7F501F18">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1套</w:t>
            </w:r>
          </w:p>
        </w:tc>
        <w:tc>
          <w:tcPr>
            <w:tcW w:w="1443" w:type="dxa"/>
            <w:tcBorders>
              <w:top w:val="outset" w:color="auto" w:sz="6" w:space="0"/>
              <w:left w:val="outset" w:color="auto" w:sz="8" w:space="0"/>
              <w:bottom w:val="outset" w:color="auto" w:sz="8" w:space="0"/>
              <w:right w:val="outset" w:color="auto" w:sz="8" w:space="0"/>
            </w:tcBorders>
            <w:shd w:val="clear"/>
            <w:vAlign w:val="top"/>
          </w:tcPr>
          <w:p w14:paraId="47DED28E">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69800</w:t>
            </w:r>
          </w:p>
        </w:tc>
      </w:tr>
      <w:tr w14:paraId="67697E94">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428" w:hRule="atLeast"/>
        </w:trPr>
        <w:tc>
          <w:tcPr>
            <w:tcW w:w="652"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686AA656">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830"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757D9E88">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241"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27803B16">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227"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6E46FD92">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241"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29FB391A">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818"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315C849A">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c>
          <w:tcPr>
            <w:tcW w:w="1443" w:type="dxa"/>
            <w:tcBorders>
              <w:top w:val="outset" w:color="auto" w:sz="6" w:space="0"/>
              <w:left w:val="outset" w:color="auto" w:sz="6" w:space="0"/>
              <w:bottom w:val="outset" w:color="auto" w:sz="6" w:space="0"/>
              <w:right w:val="outset" w:color="auto" w:sz="6" w:space="0"/>
            </w:tcBorders>
            <w:shd w:val="clear"/>
            <w:tcMar>
              <w:top w:w="75" w:type="dxa"/>
              <w:left w:w="75" w:type="dxa"/>
              <w:bottom w:w="75" w:type="dxa"/>
              <w:right w:w="75" w:type="dxa"/>
            </w:tcMar>
            <w:vAlign w:val="top"/>
          </w:tcPr>
          <w:p w14:paraId="520191AC">
            <w:pPr>
              <w:keepNext w:val="0"/>
              <w:keepLines w:val="0"/>
              <w:pageBreakBefore w:val="0"/>
              <w:widowControl/>
              <w:suppressLineNumbers w:val="0"/>
              <w:kinsoku/>
              <w:wordWrap/>
              <w:overflowPunct/>
              <w:topLinePunct w:val="0"/>
              <w:autoSpaceDE/>
              <w:autoSpaceDN/>
              <w:bidi w:val="0"/>
              <w:adjustRightInd/>
              <w:snapToGrid/>
              <w:spacing w:line="44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 </w:t>
            </w:r>
          </w:p>
        </w:tc>
      </w:tr>
    </w:tbl>
    <w:p w14:paraId="72D3E0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五、评审专家（单一来源采购人员）名单：</w:t>
      </w:r>
    </w:p>
    <w:p w14:paraId="07E8BD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韩荔娟,林清俤,房晶,林昱,叶文才(采购人代表)</w:t>
      </w:r>
    </w:p>
    <w:p w14:paraId="4E4B91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六、代理服务收费标准及金额：</w:t>
      </w:r>
    </w:p>
    <w:p w14:paraId="4E1440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本项目代理费收费标准：（1）本项目的招标代理服务费由各个包中标供应商支付，中标供应商在领取中标通知书前向福建省金丰招标代理有限公司缴纳代理服务费。（保底服务费2000元）。 采购包2、4中标供应商参照中华人民共和国国家计划委员会（计价格[2002]1980号）文件规定的标准收取，收费标准：在100万元（含）人民币以内的：按1.5%计取。 采购包3中标供应商参照中华人民共和国国家计划委员会（计价格[2002]1980号）文件规定的标准的80%收取，收费标准：在100万元人民币以内的：按1.5%计取。 服务费汇入账户：开户名称：福建省金丰招标代理有限公司 开户银行：兴业银行福州北尚支行 账 号：117090100100030790。（2）采购包2中标供应商福州千烨生物科技有限公司须缴纳服务费2000元；采购包3中标供应商宁德浩瑞医疗科技有限公司须缴纳服务费2000元；采购包4中标供应商福州爱普锐医疗设备有限公司须缴纳服务费2000元。</w:t>
      </w:r>
    </w:p>
    <w:p w14:paraId="63F402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本项目代理费总金额：0.600000 万元（人民币）</w:t>
      </w:r>
    </w:p>
    <w:p w14:paraId="573F8C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七、公告期限</w:t>
      </w:r>
    </w:p>
    <w:p w14:paraId="7716F5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自本公告发布之日起1个工作日。</w:t>
      </w:r>
    </w:p>
    <w:p w14:paraId="04BCCB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八、其它补充事宜</w:t>
      </w:r>
    </w:p>
    <w:p w14:paraId="228FA7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1、资格审查小组对各采购包投标文件进行资格性审查，各投标文件均符合招标文件要求，属于有效投标。评标委员会对通过资格性检查的各采购包投标文件进行符合性审查，其中采购包1：福州力源医疗器械有限公司与吉安海耐贸易有限公司所投产品为同品牌同型号，按招标文件6.4比较与评价“不同投标人参加同一合同项下投标的，按一家投标人计算”及6.10“符合性审查合格的投标人不足三家的”的规定，采购包1有效投标人不足三家，按废标处理；采购包2：吉安海耐贸易有限公司报价部分未按招标文件要求“提供包括设备单价及主机、配件、维保服务、培训服务等分项的明细报价”，视为无效投标处理；采购包4：吉安海耐贸易有限公司报价部分未按招标文件要求“提供包括设备单价及主机、配件、维保服务、培训服务等分项的明细报价”，视为无效投标处理。其余各投标文件均符合招标文件要求，属于有效投标。</w:t>
      </w:r>
    </w:p>
    <w:p w14:paraId="0F5019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2、采购包2中标供应商福州千烨生物科技有限公司评审综合得分为：98.50分；采购包3中标供应商宁德浩瑞医疗科技有限公司评审综合得分为：96.82分；采购包4中标供应商福州爱普锐医疗设备有限公司评审综合得分为：95.88分。</w:t>
      </w:r>
    </w:p>
    <w:p w14:paraId="743366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3、未中标人可至我司领取未中标人的评审得分与排序告知的《评审通知书》，如需邮寄请将邮寄相关事项发送至fjjf10@163.com。</w:t>
      </w:r>
    </w:p>
    <w:p w14:paraId="1D0D6A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九、凡对本次公告内容提出询问，请按以下方式联系。</w:t>
      </w:r>
    </w:p>
    <w:p w14:paraId="09F29D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1.采购人信息</w:t>
      </w:r>
    </w:p>
    <w:p w14:paraId="198A0C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名 称：榕城海关综合技术服务中心</w:t>
      </w:r>
    </w:p>
    <w:p w14:paraId="358BF1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地址：福建省福州市福清市清荣大道299号</w:t>
      </w:r>
    </w:p>
    <w:p w14:paraId="3A50CF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联系方式：宋女士，0591-63079961</w:t>
      </w:r>
    </w:p>
    <w:p w14:paraId="6D727D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2.采购代理机构信息</w:t>
      </w:r>
    </w:p>
    <w:p w14:paraId="437155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名 称：福建省金丰招标代理有限公司</w:t>
      </w:r>
    </w:p>
    <w:p w14:paraId="356229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地　址：福州市六一北路92号实发九江大厦15楼</w:t>
      </w:r>
    </w:p>
    <w:p w14:paraId="37B9C4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联系方式：陈玉婷，0591-87580399</w:t>
      </w:r>
    </w:p>
    <w:p w14:paraId="45539F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3.项目联系方式</w:t>
      </w:r>
    </w:p>
    <w:p w14:paraId="4564CF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项目联系人：陈玉婷</w:t>
      </w:r>
    </w:p>
    <w:p w14:paraId="46D39A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电　话：0591-87580399</w:t>
      </w:r>
    </w:p>
    <w:p w14:paraId="4BF7E021"/>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10E94"/>
    <w:rsid w:val="292F44DF"/>
    <w:rsid w:val="4A9530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12</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2025-10-24T02:42:43Z</dcterms:created>
  <dc:creator>Administrator</dc:creator>
  <cp:lastModifiedBy>ccc</cp:lastModifiedBy>
  <dcterms:modified xsi:type="dcterms:W3CDTF">2025-10-24T02:55:01Z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eyJoZGlkIjoiMDI4ZjBmNmEwZjJjZTAwYzRjMGQ3ZTEwNGM3ODIzYjUiLCJ1c2VySWQiOiIxNzIwMzE4MDAzIn0=</vt:lpwstr>
  </property>
  <property fmtid="{D5CDD505-2E9C-101B-9397-08002B2CF9AE}" pid="4" name="ICV">
    <vt:lpwstr>60A2FE8DAB654A2BB36427AAD222C7AE_12</vt:lpwstr>
  </property>
</Properties>
</file>