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5C5CF">
      <w:pPr>
        <w:pStyle w:val="4"/>
        <w:spacing w:line="360" w:lineRule="auto"/>
        <w:jc w:val="center"/>
        <w:rPr>
          <w:rFonts w:asciiTheme="minorEastAsia" w:hAnsiTheme="minorEastAsia" w:cstheme="minorEastAsia"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cstheme="minorEastAsia"/>
          <w:b/>
          <w:color w:val="auto"/>
          <w:sz w:val="32"/>
          <w:szCs w:val="32"/>
          <w:highlight w:val="none"/>
          <w:lang w:eastAsia="zh-CN"/>
        </w:rPr>
        <w:t>三明海关2026年食堂食材采购项目</w:t>
      </w:r>
      <w:r>
        <w:rPr>
          <w:rFonts w:asciiTheme="minorEastAsia" w:hAnsiTheme="minorEastAsia" w:cstheme="minorEastAsia"/>
          <w:b/>
          <w:color w:val="auto"/>
          <w:sz w:val="32"/>
          <w:szCs w:val="32"/>
          <w:highlight w:val="none"/>
        </w:rPr>
        <w:t>竞争性磋商采购公告</w:t>
      </w:r>
    </w:p>
    <w:p w14:paraId="50BF5EC1">
      <w:pPr>
        <w:pStyle w:val="4"/>
        <w:spacing w:line="360" w:lineRule="auto"/>
        <w:ind w:firstLine="480"/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</w:p>
    <w:p w14:paraId="308A8324">
      <w:pPr>
        <w:pStyle w:val="4"/>
        <w:spacing w:line="360" w:lineRule="auto"/>
        <w:ind w:firstLine="48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三明海关综合技术服务中心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根据政府采购相关法律法规，采用竞争性磋商方式组织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三明海关2026年食堂食材采购项目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（以下简称：“本项目”）的政府采购活动， 现欢迎国内合格的供应商前来参加。 本项目由采购人委托 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福建鼎蓬工程管理有限公司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 开展竞争性磋商活动。</w:t>
      </w:r>
    </w:p>
    <w:p w14:paraId="1B0300DD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 xml:space="preserve">1.项目名称： 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三明海关2026年食堂食材采购项目</w:t>
      </w:r>
    </w:p>
    <w:p w14:paraId="41E1E944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 xml:space="preserve">2.项目编号： 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DP[2025]-1742号</w:t>
      </w:r>
    </w:p>
    <w:p w14:paraId="0F6A1894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3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.采购内容及要求：</w:t>
      </w:r>
    </w:p>
    <w:p w14:paraId="537B0023">
      <w:pPr>
        <w:pStyle w:val="4"/>
        <w:spacing w:line="360" w:lineRule="auto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</w:p>
    <w:p w14:paraId="2EB2E500">
      <w:pPr>
        <w:pStyle w:val="4"/>
        <w:spacing w:line="360" w:lineRule="auto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采购包1：</w:t>
      </w:r>
    </w:p>
    <w:p w14:paraId="5A77C2F7">
      <w:pPr>
        <w:pStyle w:val="4"/>
        <w:spacing w:line="360" w:lineRule="auto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采购包预算金额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（元）：600000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.00</w:t>
      </w:r>
    </w:p>
    <w:p w14:paraId="344EDB7D">
      <w:pPr>
        <w:pStyle w:val="4"/>
        <w:spacing w:line="360" w:lineRule="auto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</w:rPr>
        <w:t>采购包最高限价（元）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：600000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.00</w:t>
      </w:r>
    </w:p>
    <w:p w14:paraId="3B507A68">
      <w:pPr>
        <w:pStyle w:val="4"/>
        <w:spacing w:line="360" w:lineRule="auto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采购包保证金金额（元）: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10000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.00</w:t>
      </w:r>
    </w:p>
    <w:tbl>
      <w:tblPr>
        <w:tblStyle w:val="2"/>
        <w:tblW w:w="8376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2123"/>
        <w:gridCol w:w="1048"/>
        <w:gridCol w:w="1709"/>
        <w:gridCol w:w="775"/>
        <w:gridCol w:w="1054"/>
        <w:gridCol w:w="1131"/>
      </w:tblGrid>
      <w:tr w14:paraId="7723D9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536" w:type="dxa"/>
            <w:vAlign w:val="center"/>
          </w:tcPr>
          <w:p w14:paraId="024DAA86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123" w:type="dxa"/>
            <w:vAlign w:val="center"/>
          </w:tcPr>
          <w:p w14:paraId="39C730DA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1048" w:type="dxa"/>
            <w:vAlign w:val="center"/>
          </w:tcPr>
          <w:p w14:paraId="4134037F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709" w:type="dxa"/>
            <w:vAlign w:val="center"/>
          </w:tcPr>
          <w:p w14:paraId="5DB3FFCD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标的金额 （元）</w:t>
            </w:r>
          </w:p>
        </w:tc>
        <w:tc>
          <w:tcPr>
            <w:tcW w:w="775" w:type="dxa"/>
            <w:vAlign w:val="center"/>
          </w:tcPr>
          <w:p w14:paraId="4A599F39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计量单位</w:t>
            </w:r>
          </w:p>
        </w:tc>
        <w:tc>
          <w:tcPr>
            <w:tcW w:w="1054" w:type="dxa"/>
            <w:vAlign w:val="center"/>
          </w:tcPr>
          <w:p w14:paraId="753E8A85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所属行业</w:t>
            </w:r>
          </w:p>
        </w:tc>
        <w:tc>
          <w:tcPr>
            <w:tcW w:w="1131" w:type="dxa"/>
            <w:vAlign w:val="center"/>
          </w:tcPr>
          <w:p w14:paraId="51568B5A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是否允许进口产品</w:t>
            </w:r>
          </w:p>
        </w:tc>
      </w:tr>
      <w:tr w14:paraId="5C39D6E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36" w:type="dxa"/>
            <w:vAlign w:val="center"/>
          </w:tcPr>
          <w:p w14:paraId="1871503B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123" w:type="dxa"/>
            <w:vAlign w:val="center"/>
          </w:tcPr>
          <w:p w14:paraId="01EF83F5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三明海关2026年食堂食材采购项目</w:t>
            </w:r>
          </w:p>
        </w:tc>
        <w:tc>
          <w:tcPr>
            <w:tcW w:w="1048" w:type="dxa"/>
            <w:vAlign w:val="center"/>
          </w:tcPr>
          <w:p w14:paraId="6F67D1C9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709" w:type="dxa"/>
            <w:vAlign w:val="center"/>
          </w:tcPr>
          <w:p w14:paraId="61C12CCE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600000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.00</w:t>
            </w:r>
          </w:p>
        </w:tc>
        <w:tc>
          <w:tcPr>
            <w:tcW w:w="775" w:type="dxa"/>
            <w:vAlign w:val="center"/>
          </w:tcPr>
          <w:p w14:paraId="5935043C">
            <w:pPr>
              <w:pStyle w:val="4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批</w:t>
            </w:r>
          </w:p>
        </w:tc>
        <w:tc>
          <w:tcPr>
            <w:tcW w:w="1054" w:type="dxa"/>
            <w:vAlign w:val="center"/>
          </w:tcPr>
          <w:p w14:paraId="35EB13AB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批发业</w:t>
            </w:r>
          </w:p>
        </w:tc>
        <w:tc>
          <w:tcPr>
            <w:tcW w:w="1131" w:type="dxa"/>
            <w:vAlign w:val="center"/>
          </w:tcPr>
          <w:p w14:paraId="5AD2FD02">
            <w:pPr>
              <w:pStyle w:val="4"/>
              <w:spacing w:line="360" w:lineRule="auto"/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</w:tr>
    </w:tbl>
    <w:p w14:paraId="05CE7B9A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4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.采购项目需要落实的政府采购政策：</w:t>
      </w:r>
    </w:p>
    <w:p w14:paraId="31F9C61B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进口产品：不适用</w:t>
      </w:r>
    </w:p>
    <w:p w14:paraId="58AAA3C9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节能产品：不适用</w:t>
      </w:r>
    </w:p>
    <w:p w14:paraId="34FC32DE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环境标志产品：不适用</w:t>
      </w:r>
    </w:p>
    <w:p w14:paraId="50927E20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绿色建材： 不适用</w:t>
      </w:r>
    </w:p>
    <w:p w14:paraId="6D578A3F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促进中小企业发展的相关政策：</w:t>
      </w:r>
    </w:p>
    <w:p w14:paraId="506795F1">
      <w:pPr>
        <w:pStyle w:val="4"/>
        <w:spacing w:line="360" w:lineRule="auto"/>
        <w:ind w:firstLine="960"/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采购包1：不专门面向中小企业</w:t>
      </w:r>
    </w:p>
    <w:p w14:paraId="255646EE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.供应商的资格要求：</w:t>
      </w:r>
    </w:p>
    <w:p w14:paraId="507BE33C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.1法定条件：符合《中华人民共和国政府采购法》第二十二条第一款规定的条件。</w:t>
      </w:r>
    </w:p>
    <w:p w14:paraId="757DBC9A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.2特定条件：</w:t>
      </w:r>
    </w:p>
    <w:p w14:paraId="75F060A0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采购包1：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6641"/>
      </w:tblGrid>
      <w:tr w14:paraId="24ADE6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</w:tcPr>
          <w:p w14:paraId="435F1355">
            <w:pPr>
              <w:pStyle w:val="4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 xml:space="preserve"> 资格审查要求概况</w:t>
            </w:r>
          </w:p>
        </w:tc>
        <w:tc>
          <w:tcPr>
            <w:tcW w:w="7695" w:type="dxa"/>
          </w:tcPr>
          <w:p w14:paraId="500B8B26">
            <w:pPr>
              <w:pStyle w:val="4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 xml:space="preserve"> 评审点具体描述</w:t>
            </w:r>
          </w:p>
        </w:tc>
      </w:tr>
      <w:tr w14:paraId="30FB03C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shd w:val="clear" w:color="auto" w:fill="auto"/>
            <w:vAlign w:val="center"/>
          </w:tcPr>
          <w:p w14:paraId="3E7B50E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Theme="minorEastAsia" w:hAnsi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食品许可证</w:t>
            </w:r>
          </w:p>
        </w:tc>
        <w:tc>
          <w:tcPr>
            <w:tcW w:w="7695" w:type="dxa"/>
            <w:shd w:val="clear" w:color="auto" w:fill="auto"/>
            <w:vAlign w:val="top"/>
          </w:tcPr>
          <w:p w14:paraId="1893648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须具备有效的《食品生产许可证》或《食品经营许可证》或《食品药品经营许可证》或《食品药品生产经营许可证》，须提供相关证件复印件；在投标截止时间前，如因国家政策调整，国家有关行政部门有新的食品经营销售方面规定的，应从其规定，但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须在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响应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</w:rPr>
              <w:t>文件中做出书面说明并附上有关制度规定予以佐证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</w:tbl>
    <w:p w14:paraId="7DDFB5A8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.3是否接受联合体形式的响应磋商：</w:t>
      </w:r>
    </w:p>
    <w:p w14:paraId="28DBFDC1">
      <w:pPr>
        <w:pStyle w:val="4"/>
        <w:spacing w:line="360" w:lineRule="auto"/>
        <w:ind w:firstLine="96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采购包1：不接受</w:t>
      </w:r>
    </w:p>
    <w:p w14:paraId="341C9D53">
      <w:pPr>
        <w:pStyle w:val="4"/>
        <w:spacing w:line="360" w:lineRule="auto"/>
        <w:ind w:firstLine="48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※根据上述资格要求，供应商响应文件中应提交的“资格证明文件”相关规定和资料要求，详见竞争性磋商须知前附表和磋商文件第五章。</w:t>
      </w:r>
    </w:p>
    <w:p w14:paraId="140653E9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6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.竞争性磋商文件获取期限：</w:t>
      </w:r>
    </w:p>
    <w:p w14:paraId="110DC53F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符合条件的合格投标方可从202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日至202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日（节假日除外），每天8:00—12:00、1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5:00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—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1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: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0（北京时间）到福建鼎蓬工程管理有限公司（三明市体育馆（东新六路）体育馆6号店面）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或邮寄方式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登记报名，逾期未购买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采购文件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的投标方视为放弃投标。</w:t>
      </w:r>
    </w:p>
    <w:p w14:paraId="429420B7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7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.获取采购文件时间、地点、方式：</w:t>
      </w:r>
    </w:p>
    <w:p w14:paraId="29E0E713">
      <w:pPr>
        <w:pStyle w:val="4"/>
        <w:spacing w:line="360" w:lineRule="auto"/>
        <w:ind w:firstLine="48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7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.1采购文件的提供期限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202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日至202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日（节假日除外），每天8:00—12:00、1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5:00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—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1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: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0（北京时间）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。</w:t>
      </w:r>
    </w:p>
    <w:p w14:paraId="15E3CEBA">
      <w:pPr>
        <w:pStyle w:val="4"/>
        <w:spacing w:line="360" w:lineRule="auto"/>
        <w:ind w:firstLine="48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7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.2获取地点及方式：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到福建鼎蓬工程管理有限公司（三明市体育馆（东新六路）体育馆6号店面）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或</w:t>
      </w:r>
      <w:r>
        <w:rPr>
          <w:rFonts w:hint="eastAsia" w:ascii="宋体" w:hAnsi="宋体" w:cs="宋体"/>
          <w:bCs/>
          <w:color w:val="auto"/>
          <w:sz w:val="24"/>
          <w:szCs w:val="24"/>
          <w:highlight w:val="none"/>
          <w:lang w:eastAsia="zh-CN"/>
        </w:rPr>
        <w:t>邮件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highlight w:val="none"/>
          <w:lang w:eastAsia="zh-CN"/>
        </w:rPr>
        <w:t>方式</w:t>
      </w:r>
      <w:r>
        <w:rPr>
          <w:rFonts w:asciiTheme="minorEastAsia" w:hAnsiTheme="minorEastAsia" w:cstheme="minorEastAsia"/>
          <w:bCs/>
          <w:color w:val="auto"/>
          <w:sz w:val="24"/>
          <w:szCs w:val="24"/>
          <w:highlight w:val="none"/>
        </w:rPr>
        <w:t>登记报名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。</w:t>
      </w:r>
    </w:p>
    <w:p w14:paraId="2B4C09E4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8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.采购文件售价：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300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元。</w:t>
      </w:r>
    </w:p>
    <w:p w14:paraId="6C3C4E39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9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.首次响应文件递交截止时间及地点：</w:t>
      </w:r>
      <w:r>
        <w:rPr>
          <w:rFonts w:hint="eastAsia" w:ascii="宋体" w:hAnsi="宋体" w:cs="宋体"/>
          <w:b w:val="0"/>
          <w:bCs w:val="0"/>
          <w:color w:val="auto"/>
          <w:sz w:val="24"/>
          <w:highlight w:val="none"/>
          <w:u w:val="single"/>
          <w:lang w:eastAsia="zh-CN"/>
        </w:rPr>
        <w:t>2025年12月23日14时30分（北京时间）</w:t>
      </w:r>
      <w:r>
        <w:rPr>
          <w:rFonts w:ascii="宋体" w:hAnsi="宋体" w:cs="宋体"/>
          <w:b w:val="0"/>
          <w:bCs w:val="0"/>
          <w:color w:val="auto"/>
          <w:sz w:val="24"/>
          <w:highlight w:val="none"/>
          <w:u w:val="single"/>
        </w:rPr>
        <w:t>、</w:t>
      </w:r>
      <w:r>
        <w:rPr>
          <w:rFonts w:hint="eastAsia" w:ascii="宋体" w:hAnsi="宋体" w:cs="宋体"/>
          <w:b w:val="0"/>
          <w:bCs w:val="0"/>
          <w:color w:val="auto"/>
          <w:sz w:val="24"/>
          <w:highlight w:val="none"/>
          <w:u w:val="single"/>
          <w:lang w:eastAsia="zh-CN"/>
        </w:rPr>
        <w:t>三明市体育馆（东新六路）体育馆6号店面</w:t>
      </w:r>
      <w:r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</w:rPr>
        <w:t>。</w:t>
      </w:r>
    </w:p>
    <w:p w14:paraId="5DE12E13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10</w:t>
      </w:r>
      <w:r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</w:rPr>
        <w:t>.磋商时间及地点：</w:t>
      </w:r>
      <w:r>
        <w:rPr>
          <w:rFonts w:hint="eastAsia" w:ascii="宋体" w:hAnsi="宋体" w:cs="宋体"/>
          <w:b w:val="0"/>
          <w:bCs w:val="0"/>
          <w:color w:val="auto"/>
          <w:sz w:val="24"/>
          <w:highlight w:val="none"/>
          <w:u w:val="single"/>
          <w:lang w:eastAsia="zh-CN"/>
        </w:rPr>
        <w:t>2025年12月23日14时30分（北京时间）</w:t>
      </w:r>
      <w:r>
        <w:rPr>
          <w:rFonts w:ascii="宋体" w:hAnsi="宋体" w:cs="宋体"/>
          <w:b w:val="0"/>
          <w:bCs w:val="0"/>
          <w:color w:val="auto"/>
          <w:sz w:val="24"/>
          <w:highlight w:val="none"/>
          <w:u w:val="single"/>
        </w:rPr>
        <w:t>、</w:t>
      </w:r>
      <w:r>
        <w:rPr>
          <w:rFonts w:hint="eastAsia" w:ascii="宋体" w:hAnsi="宋体" w:cs="宋体"/>
          <w:b w:val="0"/>
          <w:bCs w:val="0"/>
          <w:color w:val="auto"/>
          <w:sz w:val="24"/>
          <w:highlight w:val="none"/>
          <w:u w:val="single"/>
          <w:lang w:eastAsia="zh-CN"/>
        </w:rPr>
        <w:t>三明市体育馆（东新六路）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auto"/>
          <w:sz w:val="24"/>
          <w:highlight w:val="none"/>
          <w:u w:val="single"/>
          <w:lang w:eastAsia="zh-CN"/>
        </w:rPr>
        <w:t>体育馆6号店面</w:t>
      </w:r>
      <w:r>
        <w:rPr>
          <w:rFonts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</w:rPr>
        <w:t>。</w:t>
      </w:r>
    </w:p>
    <w:p w14:paraId="4F7A868F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1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1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.竞争性磋商公告期限：</w:t>
      </w:r>
    </w:p>
    <w:p w14:paraId="0811DCAA">
      <w:pPr>
        <w:pStyle w:val="4"/>
        <w:spacing w:line="360" w:lineRule="auto"/>
        <w:ind w:firstLine="48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自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公告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发布之日起3个工作日。</w:t>
      </w:r>
    </w:p>
    <w:p w14:paraId="767B34B4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1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2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、采购人：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三明海关综合技术服务中心</w:t>
      </w:r>
    </w:p>
    <w:p w14:paraId="0214FC6B">
      <w:pPr>
        <w:pStyle w:val="4"/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地址：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福建省三明市三元区东乾路15号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</w:rPr>
        <w:t>。</w:t>
      </w:r>
    </w:p>
    <w:p w14:paraId="4CF5869B">
      <w:pPr>
        <w:pStyle w:val="4"/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邮编： 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</w:rPr>
        <w:t>365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</w:rPr>
        <w:t>00</w:t>
      </w:r>
    </w:p>
    <w:p w14:paraId="26EBECCB">
      <w:pPr>
        <w:pStyle w:val="4"/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联系人：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 xml:space="preserve"> 陈女士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 </w:t>
      </w:r>
    </w:p>
    <w:p w14:paraId="371FD418">
      <w:pPr>
        <w:pStyle w:val="4"/>
        <w:spacing w:line="360" w:lineRule="auto"/>
        <w:ind w:firstLine="480" w:firstLineChars="200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联系电话：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0598-8807815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 w14:paraId="755B919C">
      <w:pPr>
        <w:pStyle w:val="4"/>
        <w:spacing w:line="360" w:lineRule="auto"/>
        <w:ind w:firstLine="480"/>
        <w:outlineLvl w:val="2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1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3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</w:rPr>
        <w:t>、代理机构：</w:t>
      </w:r>
      <w:r>
        <w:rPr>
          <w:rFonts w:asciiTheme="minorEastAsia" w:hAnsiTheme="minorEastAsia" w:cstheme="minorEastAsia"/>
          <w:b/>
          <w:color w:val="auto"/>
          <w:sz w:val="24"/>
          <w:szCs w:val="24"/>
          <w:highlight w:val="none"/>
          <w:lang w:eastAsia="zh-CN"/>
        </w:rPr>
        <w:t>福建鼎蓬工程管理有限公司</w:t>
      </w:r>
    </w:p>
    <w:p w14:paraId="46707EB6">
      <w:pPr>
        <w:pStyle w:val="4"/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地址： </w:t>
      </w:r>
      <w:r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三明市体育馆（东新六路）体育馆6号店面</w:t>
      </w:r>
    </w:p>
    <w:p w14:paraId="0BCCCAAB">
      <w:pPr>
        <w:pStyle w:val="4"/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  <w:szCs w:val="24"/>
          <w:highlight w:val="none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邮编： 365000</w:t>
      </w:r>
    </w:p>
    <w:p w14:paraId="0DA5878D">
      <w:pPr>
        <w:pStyle w:val="4"/>
        <w:spacing w:line="360" w:lineRule="auto"/>
        <w:ind w:firstLine="480" w:firstLineChars="200"/>
        <w:rPr>
          <w:rFonts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 xml:space="preserve">联系人： 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温国洪</w:t>
      </w:r>
    </w:p>
    <w:p w14:paraId="329DC7BF">
      <w:pPr>
        <w:pStyle w:val="4"/>
        <w:spacing w:line="360" w:lineRule="auto"/>
        <w:ind w:firstLine="480" w:firstLineChars="200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asciiTheme="minorEastAsia" w:hAnsiTheme="minorEastAsia" w:cstheme="minorEastAsia"/>
          <w:color w:val="auto"/>
          <w:sz w:val="24"/>
          <w:szCs w:val="24"/>
          <w:highlight w:val="none"/>
        </w:rPr>
        <w:t>联系电话：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13626003362</w:t>
      </w:r>
    </w:p>
    <w:p w14:paraId="35A516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B1603"/>
    <w:rsid w:val="45227BF7"/>
    <w:rsid w:val="7584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1320</Characters>
  <Lines>0</Lines>
  <Paragraphs>0</Paragraphs>
  <TotalTime>0</TotalTime>
  <ScaleCrop>false</ScaleCrop>
  <LinksUpToDate>false</LinksUpToDate>
  <CharactersWithSpaces>1339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2025-12-12T00:47:00Z</dcterms:created>
  <dc:creator>Administrator</dc:creator>
  <cp:lastModifiedBy>666666</cp:lastModifiedBy>
  <dcterms:modified xsi:type="dcterms:W3CDTF">2025-12-12T01:39:02Z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eyJoZGlkIjoiOGM3NjZlNjc3Yzk1MTU4ZTI4NmI3NzBmNTNjY2E0MmQiLCJ1c2VySWQiOiI0ODQ0MzgxOTEifQ==</vt:lpwstr>
  </property>
  <property fmtid="{D5CDD505-2E9C-101B-9397-08002B2CF9AE}" pid="4" name="ICV">
    <vt:lpwstr>78F9D6C573F64852BF00CF7BC9B0E5E7_12</vt:lpwstr>
  </property>
</Properties>
</file>