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586ADC">
      <w:pPr>
        <w:jc w:val="center"/>
        <w:rPr>
          <w:b/>
          <w:bCs/>
          <w:sz w:val="32"/>
          <w:szCs w:val="32"/>
        </w:rPr>
      </w:pPr>
      <w:r>
        <w:rPr>
          <w:rFonts w:hint="eastAsia"/>
          <w:b/>
          <w:bCs/>
          <w:sz w:val="32"/>
          <w:szCs w:val="32"/>
        </w:rPr>
        <w:t>福州国际旅行卫生保健中心(福州海关口岸门诊部)便携式彩色多普勒超声诊断仪2项目招标公告</w:t>
      </w:r>
    </w:p>
    <w:p w14:paraId="1E96EBCC"/>
    <w:p w14:paraId="548EF69A">
      <w:pPr>
        <w:keepNext w:val="0"/>
        <w:keepLines w:val="0"/>
        <w:pageBreakBefore w:val="0"/>
        <w:widowControl w:val="0"/>
        <w:kinsoku/>
        <w:wordWrap/>
        <w:overflowPunct/>
        <w:topLinePunct w:val="0"/>
        <w:autoSpaceDE/>
        <w:autoSpaceDN/>
        <w:bidi w:val="0"/>
        <w:adjustRightInd/>
        <w:snapToGrid/>
        <w:spacing w:line="312" w:lineRule="auto"/>
        <w:textAlignment w:val="auto"/>
        <w:rPr>
          <w:b/>
          <w:bCs/>
          <w:sz w:val="24"/>
          <w:szCs w:val="24"/>
        </w:rPr>
      </w:pPr>
      <w:r>
        <w:rPr>
          <w:b/>
          <w:bCs/>
          <w:sz w:val="24"/>
          <w:szCs w:val="24"/>
        </w:rPr>
        <w:t>项目概况</w:t>
      </w:r>
    </w:p>
    <w:p w14:paraId="2BD77CEA">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sz w:val="24"/>
          <w:szCs w:val="24"/>
        </w:rPr>
      </w:pPr>
      <w:r>
        <w:rPr>
          <w:rFonts w:hint="eastAsia"/>
          <w:sz w:val="24"/>
          <w:szCs w:val="24"/>
          <w:lang w:val="en-US" w:eastAsia="zh-CN"/>
        </w:rPr>
        <w:t>福州国际旅行卫生保健中心(福州海关口岸门诊部)便携式彩色多普勒超声诊断仪2项目 招标项目的潜在投标人应在福州市鼓楼区华林路201号华林大厦10层福建中实招标有限公司获取招标文件，并于2025年11月12日 14点00分（北京时间）前递交投标文件。</w:t>
      </w:r>
    </w:p>
    <w:p w14:paraId="2703C40F">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b/>
          <w:bCs/>
          <w:sz w:val="24"/>
          <w:szCs w:val="24"/>
        </w:rPr>
      </w:pPr>
      <w:r>
        <w:rPr>
          <w:rFonts w:hint="eastAsia"/>
          <w:b/>
          <w:bCs/>
          <w:sz w:val="24"/>
          <w:szCs w:val="24"/>
        </w:rPr>
        <w:t>一、项目基本情况</w:t>
      </w:r>
    </w:p>
    <w:p w14:paraId="10D97919">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eastAsiaTheme="minorEastAsia"/>
          <w:sz w:val="24"/>
          <w:szCs w:val="24"/>
          <w:lang w:eastAsia="zh-CN"/>
        </w:rPr>
      </w:pPr>
      <w:r>
        <w:rPr>
          <w:rFonts w:hint="eastAsia"/>
          <w:sz w:val="24"/>
          <w:szCs w:val="24"/>
        </w:rPr>
        <w:t>项目编号：</w:t>
      </w:r>
      <w:r>
        <w:rPr>
          <w:rFonts w:hint="eastAsia"/>
          <w:sz w:val="24"/>
          <w:szCs w:val="24"/>
          <w:lang w:eastAsia="zh-CN"/>
        </w:rPr>
        <w:t>2025-FZSG345-1</w:t>
      </w:r>
    </w:p>
    <w:p w14:paraId="60C2D831">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sz w:val="24"/>
          <w:szCs w:val="24"/>
        </w:rPr>
      </w:pPr>
      <w:r>
        <w:rPr>
          <w:rFonts w:hint="eastAsia"/>
          <w:sz w:val="24"/>
          <w:szCs w:val="24"/>
        </w:rPr>
        <w:t>项目名称：福州国际旅行卫生保健中心(福州海关口岸门诊部)便携式彩色多普勒超声诊断仪2项目</w:t>
      </w:r>
    </w:p>
    <w:p w14:paraId="6768162E">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sz w:val="24"/>
          <w:szCs w:val="24"/>
        </w:rPr>
      </w:pPr>
      <w:r>
        <w:rPr>
          <w:rFonts w:hint="eastAsia"/>
          <w:sz w:val="24"/>
          <w:szCs w:val="24"/>
        </w:rPr>
        <w:t>预算金额：90.000000 万元（人民币）</w:t>
      </w:r>
    </w:p>
    <w:p w14:paraId="339621DB">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sz w:val="24"/>
          <w:szCs w:val="24"/>
        </w:rPr>
      </w:pPr>
      <w:r>
        <w:rPr>
          <w:rFonts w:hint="eastAsia"/>
          <w:sz w:val="24"/>
          <w:szCs w:val="24"/>
        </w:rPr>
        <w:t>最高限价（如有）：90.000000 万元（人民币）</w:t>
      </w:r>
    </w:p>
    <w:p w14:paraId="05C4437B">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sz w:val="24"/>
          <w:szCs w:val="24"/>
        </w:rPr>
      </w:pPr>
      <w:r>
        <w:rPr>
          <w:rFonts w:hint="eastAsia"/>
          <w:sz w:val="24"/>
          <w:szCs w:val="24"/>
        </w:rPr>
        <w:t>采购需求：</w:t>
      </w:r>
    </w:p>
    <w:p w14:paraId="74F7FAA0">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sz w:val="24"/>
          <w:szCs w:val="24"/>
        </w:rPr>
      </w:pPr>
      <w:r>
        <w:rPr>
          <w:rFonts w:hint="eastAsia"/>
          <w:sz w:val="24"/>
          <w:szCs w:val="24"/>
        </w:rPr>
        <w:t>采购便携式彩色多普勒超声诊断仪2一台，具体详见采购文件。</w:t>
      </w:r>
    </w:p>
    <w:p w14:paraId="0ED8AB0A">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sz w:val="24"/>
          <w:szCs w:val="24"/>
        </w:rPr>
      </w:pPr>
      <w:r>
        <w:rPr>
          <w:rFonts w:hint="eastAsia"/>
          <w:sz w:val="24"/>
          <w:szCs w:val="24"/>
        </w:rPr>
        <w:t>合同履行期限：详见招标文件</w:t>
      </w:r>
    </w:p>
    <w:p w14:paraId="7E461457">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sz w:val="24"/>
          <w:szCs w:val="24"/>
        </w:rPr>
      </w:pPr>
      <w:r>
        <w:rPr>
          <w:rFonts w:hint="eastAsia"/>
          <w:sz w:val="24"/>
          <w:szCs w:val="24"/>
        </w:rPr>
        <w:t>本项目( 不接受 )联合体投标。</w:t>
      </w:r>
    </w:p>
    <w:p w14:paraId="550D98C3">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b/>
          <w:bCs/>
          <w:sz w:val="24"/>
          <w:szCs w:val="24"/>
        </w:rPr>
      </w:pPr>
      <w:r>
        <w:rPr>
          <w:rFonts w:hint="eastAsia"/>
          <w:b/>
          <w:bCs/>
          <w:sz w:val="24"/>
          <w:szCs w:val="24"/>
        </w:rPr>
        <w:t>二、申请人的资格要求：</w:t>
      </w:r>
    </w:p>
    <w:p w14:paraId="70DB6B8C">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sz w:val="24"/>
          <w:szCs w:val="24"/>
        </w:rPr>
      </w:pPr>
      <w:r>
        <w:rPr>
          <w:rFonts w:hint="eastAsia"/>
          <w:sz w:val="24"/>
          <w:szCs w:val="24"/>
        </w:rPr>
        <w:t>1.满足《中华人民共和国政府采购法》第二十二条规定；</w:t>
      </w:r>
    </w:p>
    <w:p w14:paraId="6867C233">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sz w:val="24"/>
          <w:szCs w:val="24"/>
        </w:rPr>
      </w:pPr>
      <w:r>
        <w:rPr>
          <w:rFonts w:hint="eastAsia"/>
          <w:sz w:val="24"/>
          <w:szCs w:val="24"/>
        </w:rPr>
        <w:t>2.落实政府采购政策需满足的资格要求：无</w:t>
      </w:r>
    </w:p>
    <w:p w14:paraId="165157F3">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sz w:val="24"/>
          <w:szCs w:val="24"/>
        </w:rPr>
      </w:pPr>
      <w:r>
        <w:rPr>
          <w:rFonts w:hint="eastAsia"/>
          <w:sz w:val="24"/>
          <w:szCs w:val="24"/>
        </w:rPr>
        <w:t>3.本项目的特定资格要求：</w:t>
      </w:r>
    </w:p>
    <w:p w14:paraId="5F8CF7DD">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3.1.1单位授权书：</w:t>
      </w:r>
    </w:p>
    <w:p w14:paraId="30AB355B">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①投标人（自然人除外）：若投标人代表为单位授权的委托代理人，应提供本授权书；若投标人代表为单位负责人，应在此项下提交其身份证正反面复印件，可不提供本授权书。 ②投标人为自然人的，可不填写本授权书。</w:t>
      </w:r>
      <w:r>
        <w:rPr>
          <w:rFonts w:hint="eastAsia"/>
          <w:sz w:val="24"/>
          <w:szCs w:val="24"/>
        </w:rPr>
        <w:br w:type="textWrapping"/>
      </w:r>
      <w:r>
        <w:rPr>
          <w:rFonts w:hint="eastAsia"/>
          <w:sz w:val="24"/>
          <w:szCs w:val="24"/>
          <w:lang w:val="en-US" w:eastAsia="zh-CN"/>
        </w:rPr>
        <w:t xml:space="preserve">    </w:t>
      </w:r>
      <w:r>
        <w:rPr>
          <w:rFonts w:hint="eastAsia"/>
          <w:sz w:val="24"/>
          <w:szCs w:val="24"/>
        </w:rPr>
        <w:t>3.1.2营业执照等证明文件：</w:t>
      </w:r>
      <w:r>
        <w:rPr>
          <w:rFonts w:hint="eastAsia"/>
          <w:sz w:val="24"/>
          <w:szCs w:val="24"/>
        </w:rPr>
        <w:br w:type="textWrapping"/>
      </w:r>
      <w:r>
        <w:rPr>
          <w:rFonts w:hint="eastAsia"/>
          <w:sz w:val="24"/>
          <w:szCs w:val="24"/>
          <w:lang w:val="en-US" w:eastAsia="zh-CN"/>
        </w:rPr>
        <w:t xml:space="preserve">    </w:t>
      </w:r>
      <w:r>
        <w:rPr>
          <w:rFonts w:hint="eastAsia"/>
          <w:sz w:val="24"/>
          <w:szCs w:val="24"/>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r>
        <w:rPr>
          <w:rFonts w:hint="eastAsia"/>
          <w:sz w:val="24"/>
          <w:szCs w:val="24"/>
        </w:rPr>
        <w:br w:type="textWrapping"/>
      </w:r>
      <w:r>
        <w:rPr>
          <w:rFonts w:hint="eastAsia"/>
          <w:sz w:val="24"/>
          <w:szCs w:val="24"/>
          <w:lang w:val="en-US" w:eastAsia="zh-CN"/>
        </w:rPr>
        <w:t xml:space="preserve">    </w:t>
      </w:r>
      <w:r>
        <w:rPr>
          <w:rFonts w:hint="eastAsia"/>
          <w:sz w:val="24"/>
          <w:szCs w:val="24"/>
        </w:rPr>
        <w:t>3.1.3提供财务状况报告(财务报告、或资信证明）：</w:t>
      </w:r>
      <w:r>
        <w:rPr>
          <w:rFonts w:hint="eastAsia"/>
          <w:sz w:val="24"/>
          <w:szCs w:val="24"/>
        </w:rPr>
        <w:br w:type="textWrapping"/>
      </w:r>
      <w:r>
        <w:rPr>
          <w:rFonts w:hint="eastAsia"/>
          <w:sz w:val="24"/>
          <w:szCs w:val="24"/>
          <w:lang w:val="en-US" w:eastAsia="zh-CN"/>
        </w:rPr>
        <w:t xml:space="preserve">    </w:t>
      </w:r>
      <w:r>
        <w:rPr>
          <w:rFonts w:hint="eastAsia"/>
          <w:sz w:val="24"/>
          <w:szCs w:val="24"/>
        </w:rPr>
        <w:t>①投标人提供的财务报告复印件（成立年限按照投标截止时间推算）应符合下列规定：a.成立年限满1年及以上的投标人，提供经审计的上一年度的年度财务报告。b.成立年限满半年但不足1年的投标人，提供该半年度中任一季度的季度财务报告或该半年度的半年度财务报告。c.无法按照以上a、b项规定提供财务报告复印件的投标人（包括但不限于：成立年限满1年及以上的投标人、成立年限满半年但不足1年的投标人、成立年限不足半年的投标人），应选择提供资信证明复印件(若投标人提供注明“复印件无效”或“复印无效”的证明材料，招标文件未要求投标人提供原件的，投标人提供原件、复印件（含扫描件）均视为满足招标文件要求。)。</w:t>
      </w:r>
      <w:r>
        <w:rPr>
          <w:rFonts w:hint="eastAsia"/>
          <w:sz w:val="24"/>
          <w:szCs w:val="24"/>
        </w:rPr>
        <w:br w:type="textWrapping"/>
      </w:r>
      <w:r>
        <w:rPr>
          <w:rFonts w:hint="eastAsia"/>
          <w:sz w:val="24"/>
          <w:szCs w:val="24"/>
          <w:lang w:val="en-US" w:eastAsia="zh-CN"/>
        </w:rPr>
        <w:t xml:space="preserve">    </w:t>
      </w:r>
      <w:r>
        <w:rPr>
          <w:rFonts w:hint="eastAsia"/>
          <w:sz w:val="24"/>
          <w:szCs w:val="24"/>
        </w:rPr>
        <w:t>3.1.4依法缴纳税收证明材料：</w:t>
      </w:r>
      <w:r>
        <w:rPr>
          <w:rFonts w:hint="eastAsia"/>
          <w:sz w:val="24"/>
          <w:szCs w:val="24"/>
        </w:rPr>
        <w:br w:type="textWrapping"/>
      </w:r>
      <w:r>
        <w:rPr>
          <w:rFonts w:hint="eastAsia"/>
          <w:sz w:val="24"/>
          <w:szCs w:val="24"/>
          <w:lang w:val="en-US" w:eastAsia="zh-CN"/>
        </w:rPr>
        <w:t xml:space="preserve">    </w:t>
      </w:r>
      <w:r>
        <w:rPr>
          <w:rFonts w:hint="eastAsia"/>
          <w:sz w:val="24"/>
          <w:szCs w:val="24"/>
        </w:rPr>
        <w:t>①投标人提供的税收缴纳凭据复印件应符合下列规定：a.投标截止时间前（不含投标截止时间的当月）已依法缴纳税收的投标人，提供投标截止时间前六个月（不含投标截止时间的当月）中任一月份的税收缴纳凭据复印件。b.投标截止时间的当月成立的投标人，视同满足本项资格条件要求。c.若为依法免税范围的投标人，提供依法免税证明材料的，视同满足本项资格条件要求。</w:t>
      </w:r>
      <w:r>
        <w:rPr>
          <w:rFonts w:hint="eastAsia"/>
          <w:sz w:val="24"/>
          <w:szCs w:val="24"/>
        </w:rPr>
        <w:br w:type="textWrapping"/>
      </w:r>
      <w:r>
        <w:rPr>
          <w:rFonts w:hint="eastAsia"/>
          <w:sz w:val="24"/>
          <w:szCs w:val="24"/>
          <w:lang w:val="en-US" w:eastAsia="zh-CN"/>
        </w:rPr>
        <w:t xml:space="preserve">    </w:t>
      </w:r>
      <w:r>
        <w:rPr>
          <w:rFonts w:hint="eastAsia"/>
          <w:sz w:val="24"/>
          <w:szCs w:val="24"/>
        </w:rPr>
        <w:t>3.1.5依法缴纳社会保障资金证明材料：</w:t>
      </w:r>
      <w:r>
        <w:rPr>
          <w:rFonts w:hint="eastAsia"/>
          <w:sz w:val="24"/>
          <w:szCs w:val="24"/>
        </w:rPr>
        <w:br w:type="textWrapping"/>
      </w:r>
      <w:r>
        <w:rPr>
          <w:rFonts w:hint="eastAsia"/>
          <w:sz w:val="24"/>
          <w:szCs w:val="24"/>
          <w:lang w:val="en-US" w:eastAsia="zh-CN"/>
        </w:rPr>
        <w:t xml:space="preserve">    </w:t>
      </w:r>
      <w:r>
        <w:rPr>
          <w:rFonts w:hint="eastAsia"/>
          <w:sz w:val="24"/>
          <w:szCs w:val="24"/>
        </w:rPr>
        <w:t>①投标人提供的社会保障资金缴纳凭据复印件应符合下列规定：a.投标截止时间前（不含投标截止时间的当月）已依法缴纳社会保障资金的投标人，提供投标截止时间前六个月（不含投标截止时间的当月）中任一月份的社会保障资金缴纳凭据复印件。b.投标截止时间的当月成立的投标人，视同满足本项资格条件要求。c.若为依法不需要缴纳或暂缓缴纳社会保障资金的投标人，提供依法不需要缴纳或暂缓缴纳社会保障资金证明材料的，视同满足本项资格条件要求。</w:t>
      </w:r>
    </w:p>
    <w:p w14:paraId="5B91B69D">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3.1.6具备履行合同所必需设备和专业技术能力的声明函(若有)：</w:t>
      </w:r>
    </w:p>
    <w:p w14:paraId="6D44FF47">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①招标文件未要求投标人提供“具备履行合同所必需的设备和专业技术能力专项证明材料”的，投标人应提供本声明函。②招标文件要求投标人提供“具备履行合同所必需的设备和专业技术能力专项证明材料”的，投标人可不提供本声明函。</w:t>
      </w:r>
    </w:p>
    <w:p w14:paraId="2C92AC9A">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3.1.7参加采购活动前三年内在经营活动中没有重大违法记录的声明：</w:t>
      </w:r>
    </w:p>
    <w:p w14:paraId="19E2FD04">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1C30B3F0">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3.1.8信用记录查询结果：</w:t>
      </w:r>
    </w:p>
    <w:p w14:paraId="6188B966">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①信用记录查询的截止时点：信用记录查询的截止时点为本项目投标截止当日。②信用记录查询渠道：信用中国（www.creditchina.gov.cn）、中国政府采购网（www.ccgp.gov.cn）。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p w14:paraId="31B8F913">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3.2特定资格条件：</w:t>
      </w:r>
    </w:p>
    <w:p w14:paraId="441F0211">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本项目采购产品“便携式彩色多普勒超声诊断仪2”属于医疗器械管理范畴，按照国家《医疗器械监督管理条例》，须符合以下标准：①投标人为生产企业的，须提供《医疗器械生产许可证》（进口产品除外）；投标人为经营企业的，须提供《医疗器械经营许可证》，也可提供《第二类医疗器械经营备案凭证》；②供应商须提供所投产品的《医疗器械注册证》。所有证件必须真实有效。</w:t>
      </w:r>
    </w:p>
    <w:p w14:paraId="2F829287">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3.3本项目不接受联合体参与投标。</w:t>
      </w:r>
    </w:p>
    <w:p w14:paraId="6A3A3AD2">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b/>
          <w:bCs/>
          <w:sz w:val="24"/>
          <w:szCs w:val="24"/>
        </w:rPr>
      </w:pPr>
      <w:r>
        <w:rPr>
          <w:rFonts w:hint="eastAsia"/>
          <w:b/>
          <w:bCs/>
          <w:sz w:val="24"/>
          <w:szCs w:val="24"/>
        </w:rPr>
        <w:t>三、获取招标文件</w:t>
      </w:r>
    </w:p>
    <w:p w14:paraId="5CD15EE1">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时间：2025年</w:t>
      </w:r>
      <w:r>
        <w:rPr>
          <w:rFonts w:hint="eastAsia"/>
          <w:sz w:val="24"/>
          <w:szCs w:val="24"/>
          <w:lang w:val="en-US" w:eastAsia="zh-CN"/>
        </w:rPr>
        <w:t>10</w:t>
      </w:r>
      <w:r>
        <w:rPr>
          <w:rFonts w:hint="eastAsia"/>
          <w:sz w:val="24"/>
          <w:szCs w:val="24"/>
        </w:rPr>
        <w:t>月</w:t>
      </w:r>
      <w:r>
        <w:rPr>
          <w:rFonts w:hint="eastAsia"/>
          <w:sz w:val="24"/>
          <w:szCs w:val="24"/>
          <w:lang w:val="en-US" w:eastAsia="zh-CN"/>
        </w:rPr>
        <w:t>22</w:t>
      </w:r>
      <w:r>
        <w:rPr>
          <w:rFonts w:hint="eastAsia"/>
          <w:sz w:val="24"/>
          <w:szCs w:val="24"/>
        </w:rPr>
        <w:t>日  至 2025年10月</w:t>
      </w:r>
      <w:r>
        <w:rPr>
          <w:rFonts w:hint="eastAsia"/>
          <w:sz w:val="24"/>
          <w:szCs w:val="24"/>
          <w:lang w:val="en-US" w:eastAsia="zh-CN"/>
        </w:rPr>
        <w:t>29</w:t>
      </w:r>
      <w:r>
        <w:rPr>
          <w:rFonts w:hint="eastAsia"/>
          <w:sz w:val="24"/>
          <w:szCs w:val="24"/>
        </w:rPr>
        <w:t>日，每天上午8:00至12:00，下午14:30至17:30。（北京时间，法定节假日除外）</w:t>
      </w:r>
    </w:p>
    <w:p w14:paraId="54F177EA">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地点：福州市鼓楼区华林路201号华林大厦10层福建中实招标有限公司</w:t>
      </w:r>
    </w:p>
    <w:p w14:paraId="4F4848AC">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方式：（1）直接至我司办理：提供单位介绍信/授权函，填写报名表并交纳报名费。（2）通过邮件办理：将报名费底单及投标人相关信息（公司名称、联系人、公司电话、手机、传真、电子邮箱、公司地址、参与投标的项目名称及招标文件编号）填写清楚加盖公章发邮件至我司。邮箱：3278074983@qq.com。投标人应当从采购代理机构合法获得本项目的招标文件并登记报名，否则提出的质疑或提交的投标文件将被拒收。</w:t>
      </w:r>
    </w:p>
    <w:p w14:paraId="5E49D305">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售价：￥300.0 元，本公告包含的招标文件售价总和</w:t>
      </w:r>
    </w:p>
    <w:p w14:paraId="79D7F765">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b/>
          <w:bCs/>
          <w:sz w:val="24"/>
          <w:szCs w:val="24"/>
        </w:rPr>
      </w:pPr>
      <w:r>
        <w:rPr>
          <w:rFonts w:hint="eastAsia"/>
          <w:b/>
          <w:bCs/>
          <w:sz w:val="24"/>
          <w:szCs w:val="24"/>
        </w:rPr>
        <w:t>四、提交投标文件截止时间、开标时间和地点</w:t>
      </w:r>
    </w:p>
    <w:p w14:paraId="2DEDB479">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提交投标文件截止时间：2025年</w:t>
      </w:r>
      <w:r>
        <w:rPr>
          <w:rFonts w:hint="eastAsia"/>
          <w:sz w:val="24"/>
          <w:szCs w:val="24"/>
          <w:lang w:val="en-US" w:eastAsia="zh-CN"/>
        </w:rPr>
        <w:t>11</w:t>
      </w:r>
      <w:r>
        <w:rPr>
          <w:rFonts w:hint="eastAsia"/>
          <w:sz w:val="24"/>
          <w:szCs w:val="24"/>
        </w:rPr>
        <w:t>月</w:t>
      </w:r>
      <w:r>
        <w:rPr>
          <w:rFonts w:hint="eastAsia"/>
          <w:sz w:val="24"/>
          <w:szCs w:val="24"/>
          <w:lang w:val="en-US" w:eastAsia="zh-CN"/>
        </w:rPr>
        <w:t>12</w:t>
      </w:r>
      <w:r>
        <w:rPr>
          <w:rFonts w:hint="eastAsia"/>
          <w:sz w:val="24"/>
          <w:szCs w:val="24"/>
        </w:rPr>
        <w:t xml:space="preserve">日 </w:t>
      </w:r>
      <w:r>
        <w:rPr>
          <w:rFonts w:hint="eastAsia"/>
          <w:sz w:val="24"/>
          <w:szCs w:val="24"/>
          <w:lang w:val="en-US" w:eastAsia="zh-CN"/>
        </w:rPr>
        <w:t>14</w:t>
      </w:r>
      <w:r>
        <w:rPr>
          <w:rFonts w:hint="eastAsia"/>
          <w:sz w:val="24"/>
          <w:szCs w:val="24"/>
        </w:rPr>
        <w:t>点00分（北京时间）</w:t>
      </w:r>
    </w:p>
    <w:p w14:paraId="5C30679A">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开标时间：2025年</w:t>
      </w:r>
      <w:r>
        <w:rPr>
          <w:rFonts w:hint="eastAsia"/>
          <w:sz w:val="24"/>
          <w:szCs w:val="24"/>
          <w:lang w:val="en-US" w:eastAsia="zh-CN"/>
        </w:rPr>
        <w:t>11</w:t>
      </w:r>
      <w:r>
        <w:rPr>
          <w:rFonts w:hint="eastAsia"/>
          <w:sz w:val="24"/>
          <w:szCs w:val="24"/>
        </w:rPr>
        <w:t>月</w:t>
      </w:r>
      <w:r>
        <w:rPr>
          <w:rFonts w:hint="eastAsia"/>
          <w:sz w:val="24"/>
          <w:szCs w:val="24"/>
          <w:lang w:val="en-US" w:eastAsia="zh-CN"/>
        </w:rPr>
        <w:t>12</w:t>
      </w:r>
      <w:r>
        <w:rPr>
          <w:rFonts w:hint="eastAsia"/>
          <w:sz w:val="24"/>
          <w:szCs w:val="24"/>
        </w:rPr>
        <w:t>日</w:t>
      </w:r>
      <w:r>
        <w:rPr>
          <w:rFonts w:hint="eastAsia"/>
          <w:sz w:val="24"/>
          <w:szCs w:val="24"/>
          <w:lang w:val="en-US" w:eastAsia="zh-CN"/>
        </w:rPr>
        <w:t>14</w:t>
      </w:r>
      <w:r>
        <w:rPr>
          <w:rFonts w:hint="eastAsia"/>
          <w:sz w:val="24"/>
          <w:szCs w:val="24"/>
        </w:rPr>
        <w:t>点00分（北京时间）</w:t>
      </w:r>
    </w:p>
    <w:p w14:paraId="6FF4378A">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地点：福州市华林路201号华林大厦10层福建中实招标有限公司开标厅</w:t>
      </w:r>
    </w:p>
    <w:p w14:paraId="7FD3656E">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b/>
          <w:bCs/>
          <w:sz w:val="24"/>
          <w:szCs w:val="24"/>
        </w:rPr>
      </w:pPr>
      <w:r>
        <w:rPr>
          <w:rFonts w:hint="eastAsia"/>
          <w:b/>
          <w:bCs/>
          <w:sz w:val="24"/>
          <w:szCs w:val="24"/>
        </w:rPr>
        <w:t>五、公告期限</w:t>
      </w:r>
    </w:p>
    <w:p w14:paraId="4375CB21">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自本公告发布之日起5个工作日。</w:t>
      </w:r>
    </w:p>
    <w:p w14:paraId="16FC36A0">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b/>
          <w:bCs/>
          <w:sz w:val="24"/>
          <w:szCs w:val="24"/>
        </w:rPr>
      </w:pPr>
      <w:r>
        <w:rPr>
          <w:rFonts w:hint="eastAsia"/>
          <w:b/>
          <w:bCs/>
          <w:sz w:val="24"/>
          <w:szCs w:val="24"/>
        </w:rPr>
        <w:t>六、其他补充事宜</w:t>
      </w:r>
    </w:p>
    <w:p w14:paraId="360DAD28">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报名费、投标保证金、招标代理服务费缴交银行账号</w:t>
      </w:r>
    </w:p>
    <w:p w14:paraId="43C2B216">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开户名：福建中实招标有限公司</w:t>
      </w:r>
    </w:p>
    <w:p w14:paraId="054235CB">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开户行：交通银行福州华林支行</w:t>
      </w:r>
    </w:p>
    <w:p w14:paraId="5063F2EE">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账号：351008040018000752005</w:t>
      </w:r>
    </w:p>
    <w:p w14:paraId="6869CAEF">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b/>
          <w:bCs/>
          <w:sz w:val="24"/>
          <w:szCs w:val="24"/>
        </w:rPr>
      </w:pPr>
      <w:r>
        <w:rPr>
          <w:rFonts w:hint="eastAsia"/>
          <w:b/>
          <w:bCs/>
          <w:sz w:val="24"/>
          <w:szCs w:val="24"/>
        </w:rPr>
        <w:t>七、对本次招标提出询问，请按以下方式联系。</w:t>
      </w:r>
    </w:p>
    <w:p w14:paraId="72A5D120">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1.采购人信息</w:t>
      </w:r>
    </w:p>
    <w:p w14:paraId="2745F695">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名 称：福州国际旅行卫生保健中心（福州海关口岸门诊部）　　　　　</w:t>
      </w:r>
    </w:p>
    <w:p w14:paraId="500A44C6">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地址：福建省福州市东街131号　　　　　　　　</w:t>
      </w:r>
    </w:p>
    <w:p w14:paraId="4FB6D36F">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联系方式：黄女士0591- 87065837　　　　　　</w:t>
      </w:r>
    </w:p>
    <w:p w14:paraId="471A7A47">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2.采购代理机构信息</w:t>
      </w:r>
    </w:p>
    <w:p w14:paraId="558FE74B">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名 称：福建中实招标有限公司　　　　　　　　　　　　</w:t>
      </w:r>
    </w:p>
    <w:p w14:paraId="05CDB448">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地　址：福州市鼓楼区华林路201号华林大厦10层　　　　　　　　　　　　</w:t>
      </w:r>
    </w:p>
    <w:p w14:paraId="49A87AD7">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联系方式：</w:t>
      </w:r>
      <w:r>
        <w:rPr>
          <w:rFonts w:hint="eastAsia"/>
          <w:sz w:val="24"/>
          <w:szCs w:val="24"/>
          <w:lang w:val="en-US" w:eastAsia="zh-CN"/>
        </w:rPr>
        <w:t>叶烝</w:t>
      </w:r>
      <w:r>
        <w:rPr>
          <w:rFonts w:hint="eastAsia"/>
          <w:sz w:val="24"/>
          <w:szCs w:val="24"/>
        </w:rPr>
        <w:t>0591-8776768</w:t>
      </w:r>
      <w:r>
        <w:rPr>
          <w:rFonts w:hint="eastAsia"/>
          <w:sz w:val="24"/>
          <w:szCs w:val="24"/>
          <w:lang w:val="en-US" w:eastAsia="zh-CN"/>
        </w:rPr>
        <w:t>7</w:t>
      </w:r>
      <w:r>
        <w:rPr>
          <w:rFonts w:hint="eastAsia"/>
          <w:sz w:val="24"/>
          <w:szCs w:val="24"/>
        </w:rPr>
        <w:t>-86</w:t>
      </w:r>
      <w:r>
        <w:rPr>
          <w:rFonts w:hint="eastAsia"/>
          <w:sz w:val="24"/>
          <w:szCs w:val="24"/>
          <w:lang w:val="en-US" w:eastAsia="zh-CN"/>
        </w:rPr>
        <w:t>20</w:t>
      </w:r>
      <w:r>
        <w:rPr>
          <w:rFonts w:hint="eastAsia"/>
          <w:sz w:val="24"/>
          <w:szCs w:val="24"/>
        </w:rPr>
        <w:t>　　　　　　　　　　　　</w:t>
      </w:r>
    </w:p>
    <w:p w14:paraId="211BC082">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3.项目联系方式</w:t>
      </w:r>
    </w:p>
    <w:p w14:paraId="07482CA7">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项目联系人：</w:t>
      </w:r>
      <w:r>
        <w:rPr>
          <w:rFonts w:hint="eastAsia"/>
          <w:sz w:val="24"/>
          <w:szCs w:val="24"/>
          <w:lang w:val="en-US" w:eastAsia="zh-CN"/>
        </w:rPr>
        <w:t>叶烝</w:t>
      </w:r>
    </w:p>
    <w:p w14:paraId="77C2BDBE">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电　话：0591-877676</w:t>
      </w:r>
      <w:bookmarkStart w:id="0" w:name="_GoBack"/>
      <w:bookmarkEnd w:id="0"/>
      <w:r>
        <w:rPr>
          <w:rFonts w:hint="eastAsia"/>
          <w:sz w:val="24"/>
          <w:szCs w:val="24"/>
        </w:rPr>
        <w:t>8</w:t>
      </w:r>
      <w:r>
        <w:rPr>
          <w:rFonts w:hint="eastAsia"/>
          <w:sz w:val="24"/>
          <w:szCs w:val="24"/>
          <w:lang w:val="en-US" w:eastAsia="zh-CN"/>
        </w:rPr>
        <w:t>7</w:t>
      </w:r>
      <w:r>
        <w:rPr>
          <w:rFonts w:hint="eastAsia"/>
          <w:sz w:val="24"/>
          <w:szCs w:val="24"/>
        </w:rPr>
        <w:t>-86</w:t>
      </w:r>
      <w:r>
        <w:rPr>
          <w:rFonts w:hint="eastAsia"/>
          <w:sz w:val="24"/>
          <w:szCs w:val="24"/>
          <w:lang w:val="en-US" w:eastAsia="zh-CN"/>
        </w:rPr>
        <w:t>20</w:t>
      </w:r>
    </w:p>
    <w:p w14:paraId="24B83D37">
      <w:pPr>
        <w:keepNext w:val="0"/>
        <w:keepLines w:val="0"/>
        <w:pageBreakBefore w:val="0"/>
        <w:widowControl w:val="0"/>
        <w:kinsoku/>
        <w:wordWrap/>
        <w:overflowPunct/>
        <w:topLinePunct w:val="0"/>
        <w:autoSpaceDE/>
        <w:autoSpaceDN/>
        <w:bidi w:val="0"/>
        <w:adjustRightInd/>
        <w:snapToGrid/>
        <w:spacing w:line="312" w:lineRule="auto"/>
        <w:textAlignment w:val="auto"/>
        <w:rPr>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954BC8"/>
    <w:rsid w:val="2D85003E"/>
    <w:rsid w:val="61954B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2715</Words>
  <Characters>2980</Characters>
  <Lines>0</Lines>
  <Paragraphs>0</Paragraphs>
  <TotalTime>1</TotalTime>
  <ScaleCrop>false</ScaleCrop>
  <LinksUpToDate>false</LinksUpToDate>
  <CharactersWithSpaces>3089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2025-09-26T07:23:00Z</dcterms:created>
  <dc:creator>GHOST</dc:creator>
  <cp:lastModifiedBy>GHOST</cp:lastModifiedBy>
  <dcterms:modified xsi:type="dcterms:W3CDTF">2025-10-21T01:36:35Z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C6F6334CB0D4458A8BEC93D64F10FBB1_11</vt:lpwstr>
  </property>
  <property fmtid="{D5CDD505-2E9C-101B-9397-08002B2CF9AE}" pid="4" name="KSOTemplateDocerSaveRecord">
    <vt:lpwstr>eyJoZGlkIjoiYjQ3YzgzMzNhOTBhZDVlY2ZjZjUwNWU4YTZkNThkMTkiLCJ1c2VySWQiOiIyMzk4ODMxNDcifQ==</vt:lpwstr>
  </property>
</Properties>
</file>