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8D17A9">
      <w:pPr>
        <w:jc w:val="center"/>
        <w:rPr>
          <w:rFonts w:hint="eastAsia" w:ascii="宋体" w:hAnsi="宋体" w:eastAsia="宋体" w:cs="宋体"/>
          <w:b/>
          <w:bCs/>
          <w:color w:val="auto"/>
          <w:sz w:val="40"/>
          <w:szCs w:val="40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40"/>
          <w:szCs w:val="40"/>
          <w:highlight w:val="none"/>
          <w:lang w:eastAsia="zh-CN"/>
        </w:rPr>
        <w:t>莆田海关综合技术服务中心智能灰熔融性测试仪、量热仪、联合制样机采购项目（二次）</w:t>
      </w:r>
      <w:r>
        <w:rPr>
          <w:rFonts w:hint="eastAsia" w:ascii="宋体" w:hAnsi="宋体" w:eastAsia="宋体" w:cs="宋体"/>
          <w:b/>
          <w:bCs/>
          <w:color w:val="auto"/>
          <w:sz w:val="40"/>
          <w:szCs w:val="40"/>
          <w:highlight w:val="none"/>
        </w:rPr>
        <w:t>公开招标公告</w:t>
      </w:r>
    </w:p>
    <w:p w14:paraId="06D8B348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项目概况</w:t>
      </w:r>
    </w:p>
    <w:p w14:paraId="577A864C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受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莆田海关综合技术服务中心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委托，福建省一十招标代理有限公司对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闽一十【2025】采购09064-1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、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智能灰熔融性测试仪、量热仪、联合制样机采购项目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组织公开招标，现欢迎国内合格的供应商前来参加。</w:t>
      </w:r>
    </w:p>
    <w:p w14:paraId="32D53F55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一、项目基本情况</w:t>
      </w:r>
    </w:p>
    <w:p w14:paraId="23723D4F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项目编号：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闽一十【2025】采购09064-1</w:t>
      </w:r>
    </w:p>
    <w:p w14:paraId="71D125E6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项目名称：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莆田海关综合技术服务中心智能灰熔融性测试仪、量热仪、联合制样机采购项目（二次）</w:t>
      </w:r>
    </w:p>
    <w:p w14:paraId="411FF799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采购方式：公开招标</w:t>
      </w:r>
    </w:p>
    <w:p w14:paraId="3DDEF265">
      <w:pPr>
        <w:pStyle w:val="2"/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ind w:left="0" w:leftChars="0" w:firstLine="0" w:firstLineChars="0"/>
        <w:textAlignment w:val="auto"/>
        <w:rPr>
          <w:rFonts w:hint="default" w:eastAsia="宋体"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预算金额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  <w:t>元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val="en-US" w:eastAsia="zh-CN"/>
        </w:rPr>
        <w:t>830000.00</w:t>
      </w:r>
    </w:p>
    <w:p w14:paraId="615F3DE1">
      <w:pPr>
        <w:pStyle w:val="13"/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</w:rPr>
        <w:t>采购包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</w:rPr>
        <w:t>：</w:t>
      </w:r>
    </w:p>
    <w:p w14:paraId="43F19E4F">
      <w:pPr>
        <w:pStyle w:val="13"/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</w:rPr>
        <w:t>采购包预算金额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  <w:t>元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val="en-US" w:eastAsia="zh-CN"/>
        </w:rPr>
        <w:t>830000.00</w:t>
      </w:r>
    </w:p>
    <w:p w14:paraId="0C727EA4">
      <w:pPr>
        <w:pStyle w:val="13"/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</w:rPr>
        <w:t>采购包最高限价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  <w:t>元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eastAsia="zh-CN"/>
        </w:rPr>
        <w:t>）：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val="en-US" w:eastAsia="zh-CN"/>
        </w:rPr>
        <w:t>830000.00</w:t>
      </w:r>
    </w:p>
    <w:p w14:paraId="44FDAF39">
      <w:pPr>
        <w:pStyle w:val="13"/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</w:rPr>
        <w:t>采购包保证金金额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  <w:t>元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eastAsia="zh-CN"/>
        </w:rPr>
        <w:t>）：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  <w:t xml:space="preserve">8300.00  </w:t>
      </w:r>
    </w:p>
    <w:p w14:paraId="06450702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采购需求：（包括但不限于标的的名称、数量、简要技术需求或服务要求等）</w:t>
      </w:r>
    </w:p>
    <w:tbl>
      <w:tblPr>
        <w:tblStyle w:val="9"/>
        <w:tblW w:w="4995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2390"/>
        <w:gridCol w:w="1195"/>
        <w:gridCol w:w="1368"/>
        <w:gridCol w:w="1886"/>
        <w:gridCol w:w="819"/>
        <w:gridCol w:w="1223"/>
      </w:tblGrid>
      <w:tr w14:paraId="50CA264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538" w:type="pct"/>
            <w:vAlign w:val="center"/>
          </w:tcPr>
          <w:p w14:paraId="1E7CF1A9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品目号</w:t>
            </w:r>
          </w:p>
        </w:tc>
        <w:tc>
          <w:tcPr>
            <w:tcW w:w="1200" w:type="pct"/>
            <w:vAlign w:val="center"/>
          </w:tcPr>
          <w:p w14:paraId="485FE1AA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</w:rPr>
              <w:t>标的名称</w:t>
            </w:r>
          </w:p>
        </w:tc>
        <w:tc>
          <w:tcPr>
            <w:tcW w:w="600" w:type="pct"/>
            <w:vAlign w:val="center"/>
          </w:tcPr>
          <w:p w14:paraId="268A2E6C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</w:rPr>
              <w:t>数量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套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687" w:type="pct"/>
            <w:vAlign w:val="center"/>
          </w:tcPr>
          <w:p w14:paraId="2FB16D71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品目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eastAsia="zh-CN" w:bidi="ar"/>
              </w:rPr>
              <w:t>最高限价（元）</w:t>
            </w:r>
          </w:p>
        </w:tc>
        <w:tc>
          <w:tcPr>
            <w:tcW w:w="947" w:type="pct"/>
            <w:vAlign w:val="center"/>
          </w:tcPr>
          <w:p w14:paraId="6117E5AB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</w:rPr>
              <w:t>简要需求或要求</w:t>
            </w:r>
          </w:p>
        </w:tc>
        <w:tc>
          <w:tcPr>
            <w:tcW w:w="411" w:type="pct"/>
            <w:vAlign w:val="center"/>
          </w:tcPr>
          <w:p w14:paraId="2FB10424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允许进口</w:t>
            </w:r>
          </w:p>
        </w:tc>
        <w:tc>
          <w:tcPr>
            <w:tcW w:w="614" w:type="pct"/>
            <w:vAlign w:val="center"/>
          </w:tcPr>
          <w:p w14:paraId="07862890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</w:rPr>
              <w:t>中小企业划分标准所属行业</w:t>
            </w:r>
          </w:p>
        </w:tc>
      </w:tr>
      <w:tr w14:paraId="4353597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071" w:type="dxa"/>
            <w:vAlign w:val="center"/>
          </w:tcPr>
          <w:p w14:paraId="39210A40">
            <w:pPr>
              <w:pStyle w:val="13"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-1</w:t>
            </w:r>
          </w:p>
        </w:tc>
        <w:tc>
          <w:tcPr>
            <w:tcW w:w="2390" w:type="dxa"/>
            <w:vAlign w:val="center"/>
          </w:tcPr>
          <w:p w14:paraId="4EE78EB3">
            <w:pPr>
              <w:pStyle w:val="13"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智能灰熔融性测试仪</w:t>
            </w:r>
          </w:p>
        </w:tc>
        <w:tc>
          <w:tcPr>
            <w:tcW w:w="600" w:type="pct"/>
            <w:vAlign w:val="center"/>
          </w:tcPr>
          <w:p w14:paraId="310A23C8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  <w:lang w:eastAsia="zh-CN"/>
              </w:rPr>
              <w:t>1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.00</w:t>
            </w:r>
          </w:p>
        </w:tc>
        <w:tc>
          <w:tcPr>
            <w:tcW w:w="1368" w:type="dxa"/>
            <w:vAlign w:val="center"/>
          </w:tcPr>
          <w:p w14:paraId="2DECA755">
            <w:pPr>
              <w:pStyle w:val="13"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33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0000.00</w:t>
            </w:r>
          </w:p>
        </w:tc>
        <w:tc>
          <w:tcPr>
            <w:tcW w:w="947" w:type="pct"/>
            <w:vAlign w:val="center"/>
          </w:tcPr>
          <w:p w14:paraId="7D09E8EF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详见招标文件</w:t>
            </w:r>
          </w:p>
        </w:tc>
        <w:tc>
          <w:tcPr>
            <w:tcW w:w="411" w:type="pct"/>
            <w:vAlign w:val="center"/>
          </w:tcPr>
          <w:p w14:paraId="02C41BE2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否</w:t>
            </w:r>
          </w:p>
        </w:tc>
        <w:tc>
          <w:tcPr>
            <w:tcW w:w="614" w:type="pct"/>
            <w:vAlign w:val="center"/>
          </w:tcPr>
          <w:p w14:paraId="779AB4DE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工业</w:t>
            </w:r>
          </w:p>
        </w:tc>
      </w:tr>
      <w:tr w14:paraId="2055C9E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071" w:type="dxa"/>
            <w:vAlign w:val="center"/>
          </w:tcPr>
          <w:p w14:paraId="0765765E">
            <w:pPr>
              <w:pStyle w:val="13"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1-2</w:t>
            </w:r>
          </w:p>
        </w:tc>
        <w:tc>
          <w:tcPr>
            <w:tcW w:w="2390" w:type="dxa"/>
            <w:vAlign w:val="center"/>
          </w:tcPr>
          <w:p w14:paraId="4E4D775A">
            <w:pPr>
              <w:pStyle w:val="13"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量热仪</w:t>
            </w:r>
          </w:p>
        </w:tc>
        <w:tc>
          <w:tcPr>
            <w:tcW w:w="600" w:type="pct"/>
            <w:vAlign w:val="center"/>
          </w:tcPr>
          <w:p w14:paraId="58CAF676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  <w:lang w:eastAsia="zh-CN"/>
              </w:rPr>
              <w:t>1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.00</w:t>
            </w:r>
          </w:p>
        </w:tc>
        <w:tc>
          <w:tcPr>
            <w:tcW w:w="1368" w:type="dxa"/>
            <w:vAlign w:val="center"/>
          </w:tcPr>
          <w:p w14:paraId="7D566AF6">
            <w:pPr>
              <w:pStyle w:val="13"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30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0000.00</w:t>
            </w:r>
          </w:p>
        </w:tc>
        <w:tc>
          <w:tcPr>
            <w:tcW w:w="947" w:type="pct"/>
            <w:vAlign w:val="center"/>
          </w:tcPr>
          <w:p w14:paraId="1F8C08A1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详见招标文件</w:t>
            </w:r>
          </w:p>
        </w:tc>
        <w:tc>
          <w:tcPr>
            <w:tcW w:w="411" w:type="pct"/>
            <w:vAlign w:val="center"/>
          </w:tcPr>
          <w:p w14:paraId="085AA1D9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否</w:t>
            </w:r>
          </w:p>
        </w:tc>
        <w:tc>
          <w:tcPr>
            <w:tcW w:w="614" w:type="pct"/>
            <w:vAlign w:val="center"/>
          </w:tcPr>
          <w:p w14:paraId="777E5ED7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工业</w:t>
            </w:r>
          </w:p>
        </w:tc>
      </w:tr>
      <w:tr w14:paraId="74F7936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071" w:type="dxa"/>
            <w:vAlign w:val="center"/>
          </w:tcPr>
          <w:p w14:paraId="57523121">
            <w:pPr>
              <w:pStyle w:val="13"/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1-3</w:t>
            </w:r>
          </w:p>
        </w:tc>
        <w:tc>
          <w:tcPr>
            <w:tcW w:w="2390" w:type="dxa"/>
            <w:vAlign w:val="center"/>
          </w:tcPr>
          <w:p w14:paraId="6A927F82">
            <w:pPr>
              <w:pStyle w:val="13"/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联合制样机</w:t>
            </w:r>
          </w:p>
        </w:tc>
        <w:tc>
          <w:tcPr>
            <w:tcW w:w="600" w:type="pct"/>
            <w:vAlign w:val="center"/>
          </w:tcPr>
          <w:p w14:paraId="720943DB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  <w:lang w:eastAsia="zh-CN"/>
              </w:rPr>
              <w:t>1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.00</w:t>
            </w:r>
          </w:p>
        </w:tc>
        <w:tc>
          <w:tcPr>
            <w:tcW w:w="1368" w:type="dxa"/>
            <w:vAlign w:val="center"/>
          </w:tcPr>
          <w:p w14:paraId="70CAD643">
            <w:pPr>
              <w:pStyle w:val="13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20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0000.00</w:t>
            </w:r>
          </w:p>
        </w:tc>
        <w:tc>
          <w:tcPr>
            <w:tcW w:w="947" w:type="pct"/>
            <w:vAlign w:val="center"/>
          </w:tcPr>
          <w:p w14:paraId="1BF3D80E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详见招标文件</w:t>
            </w:r>
          </w:p>
        </w:tc>
        <w:tc>
          <w:tcPr>
            <w:tcW w:w="819" w:type="dxa"/>
            <w:vAlign w:val="center"/>
          </w:tcPr>
          <w:p w14:paraId="0A43F54C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否</w:t>
            </w:r>
          </w:p>
        </w:tc>
        <w:tc>
          <w:tcPr>
            <w:tcW w:w="1223" w:type="dxa"/>
            <w:vAlign w:val="center"/>
          </w:tcPr>
          <w:p w14:paraId="63707F6A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工业</w:t>
            </w:r>
          </w:p>
        </w:tc>
      </w:tr>
    </w:tbl>
    <w:p w14:paraId="0473E25A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本采购包不接受联合体投标</w:t>
      </w:r>
    </w:p>
    <w:p w14:paraId="280F56CD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合同履行期限：详见招标文件</w:t>
      </w:r>
    </w:p>
    <w:p w14:paraId="7A6C5558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二、申请人的资格要求：</w:t>
      </w:r>
    </w:p>
    <w:p w14:paraId="714C05BF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1.满足《中华人民共和国政府采购法》第二十二条规定;</w:t>
      </w:r>
    </w:p>
    <w:p w14:paraId="2ACF1746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2.落实政府采购政策需满足的资格要求：</w:t>
      </w:r>
    </w:p>
    <w:p w14:paraId="1FCA55B1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采购包1：本采购包为专门面向中小企业采购，投标人须提供中小企业声明函。监狱企业、残疾人福利性单位视同小型、微型企业。 </w:t>
      </w:r>
    </w:p>
    <w:p w14:paraId="2D1B2955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3.本项目的特定资格要求：</w:t>
      </w:r>
    </w:p>
    <w:p w14:paraId="43B95B5C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采购包1：</w:t>
      </w:r>
    </w:p>
    <w:tbl>
      <w:tblPr>
        <w:tblStyle w:val="9"/>
        <w:tblW w:w="4992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5"/>
        <w:gridCol w:w="7441"/>
      </w:tblGrid>
      <w:tr w14:paraId="5D9E725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9" w:type="pct"/>
          </w:tcPr>
          <w:p w14:paraId="52843A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Hans" w:bidi="ar-SA"/>
              </w:rPr>
              <w:t>资格审查要求概况</w:t>
            </w:r>
          </w:p>
        </w:tc>
        <w:tc>
          <w:tcPr>
            <w:tcW w:w="3740" w:type="pct"/>
          </w:tcPr>
          <w:p w14:paraId="498619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Hans" w:bidi="ar-SA"/>
              </w:rPr>
              <w:t xml:space="preserve"> 评审点具体描述</w:t>
            </w:r>
          </w:p>
        </w:tc>
      </w:tr>
      <w:tr w14:paraId="4360D09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9" w:type="pct"/>
          </w:tcPr>
          <w:p w14:paraId="06E553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Hans" w:bidi="ar-SA"/>
              </w:rPr>
              <w:t>本采购包属于专门面向中小企业采购</w:t>
            </w:r>
          </w:p>
        </w:tc>
        <w:tc>
          <w:tcPr>
            <w:tcW w:w="3740" w:type="pct"/>
          </w:tcPr>
          <w:p w14:paraId="45758D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jc w:val="both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Hans" w:bidi="ar-SA"/>
              </w:rPr>
              <w:t>本采购包为专门面向中小企业采购，投标人须提供中小企业声明函。监狱企业、残疾人福利性单位视同小型、微型企业。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 w:bidi="ar-SA"/>
              </w:rPr>
              <w:t>本项目属于货物类采购，所属行业为工业。</w:t>
            </w:r>
          </w:p>
        </w:tc>
      </w:tr>
    </w:tbl>
    <w:p w14:paraId="02E6F043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三、采购项目需要落实的政府采购政策</w:t>
      </w:r>
    </w:p>
    <w:p w14:paraId="6224E868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Hans" w:bidi="ar-SA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Hans" w:bidi="ar-SA"/>
        </w:rPr>
        <w:t>进口产品：不适用</w:t>
      </w:r>
    </w:p>
    <w:p w14:paraId="3CF4D631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Hans" w:bidi="ar-SA"/>
        </w:rPr>
        <w:t>节能产品：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 w:bidi="ar-SA"/>
        </w:rPr>
        <w:t>适用于合同包1</w:t>
      </w:r>
    </w:p>
    <w:p w14:paraId="17C9EBAC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Hans" w:bidi="ar-SA"/>
        </w:rPr>
        <w:t>环境标志产品：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 w:bidi="ar-SA"/>
        </w:rPr>
        <w:t>适用于合同包1</w:t>
      </w:r>
    </w:p>
    <w:p w14:paraId="21F7BB29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四、获取招标文件</w:t>
      </w:r>
    </w:p>
    <w:p w14:paraId="54B5578D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1.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时间：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2025年10月17日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至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2025年10月24日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，（提供期限自本公告发布之日起不得少于5个工作日），每天上午0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: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0:00至12:00:00，下午1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: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0:00至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18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: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00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: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00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（北京时间，法定节假日除外）</w:t>
      </w:r>
    </w:p>
    <w:p w14:paraId="61630DDA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2.招标文件获取：</w:t>
      </w:r>
    </w:p>
    <w:p w14:paraId="1E78C299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2.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上门报名：投标人直接到福建省一十招标代理有限公司获取招标文件。</w:t>
      </w:r>
    </w:p>
    <w:p w14:paraId="225AF515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2.2邮箱报名：投标人采取发送电子邮件方式获取招标文件，邮件主题：项目名称+项目编号+公司名称；邮件内容：列明公司名称、法定代表人或授权代表人姓名及联系方式。采购代理机构联系人向投标人邮箱发送招标文件电子版。采购代理机构邮箱：fjys10@163.com。 </w:t>
      </w:r>
    </w:p>
    <w:p w14:paraId="6443E5FA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3.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招标文件售价：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.00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元。</w:t>
      </w:r>
    </w:p>
    <w:p w14:paraId="22C49476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五、提交投标文件截止时间、开标时间和地点</w:t>
      </w:r>
    </w:p>
    <w:p w14:paraId="4670260C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开标时间：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2025年11月07日9时00分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（北京时间）（自招标文件开始发出之日起至投标人提交投标文件截止之日止，不得少于20日）</w:t>
      </w:r>
    </w:p>
    <w:p w14:paraId="0B80CE13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地点：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福建省一十招标代理有限公司开标室</w:t>
      </w:r>
    </w:p>
    <w:p w14:paraId="5F05D8B9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六、公告期限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: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自本公告发布之日起5个工作日。</w:t>
      </w:r>
    </w:p>
    <w:p w14:paraId="11D92EDF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七、其他补充事宜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无</w:t>
      </w:r>
    </w:p>
    <w:p w14:paraId="222A3E2D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八、对本次招标提出询问，请按以下方式联系。</w:t>
      </w:r>
    </w:p>
    <w:p w14:paraId="622B8DBF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1.采购人信息</w:t>
      </w:r>
    </w:p>
    <w:p w14:paraId="4842872C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名称：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莆田海关综合技术服务中心</w:t>
      </w:r>
    </w:p>
    <w:p w14:paraId="27FDF146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地址：福建省莆田市城厢区荔城南大道429号</w:t>
      </w:r>
    </w:p>
    <w:p w14:paraId="7C344CE2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联系方式：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张先生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0594-8953561</w:t>
      </w:r>
    </w:p>
    <w:p w14:paraId="1A0CE152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2.采购代理机构信息（如有）</w:t>
      </w:r>
    </w:p>
    <w:p w14:paraId="1EEEB208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名称：福建省一十招标代理有限公司</w:t>
      </w:r>
    </w:p>
    <w:p w14:paraId="6C3C7483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地址：福建省莆田市城厢区龙桥街道民心街249号1104室</w:t>
      </w:r>
    </w:p>
    <w:p w14:paraId="166052DE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联系方式：0594-2278989</w:t>
      </w:r>
    </w:p>
    <w:p w14:paraId="0AC9297A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3.项目联系方式</w:t>
      </w:r>
    </w:p>
    <w:p w14:paraId="7AF6C29F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项目联系人：黄女士</w:t>
      </w:r>
    </w:p>
    <w:p w14:paraId="1AB67125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电话：0594-2278989</w:t>
      </w:r>
    </w:p>
    <w:p w14:paraId="0ABBB8FE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eastAsia="zh-CN"/>
        </w:rPr>
      </w:pPr>
    </w:p>
    <w:p w14:paraId="54D4EB6A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ind w:firstLine="241" w:firstLineChars="100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eastAsia="zh-CN"/>
        </w:rPr>
        <w:t>莆田海关综合技术服务中心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 xml:space="preserve">                          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福建省一十招标代理有限公司</w:t>
      </w:r>
    </w:p>
    <w:p w14:paraId="2CFB5363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ind w:firstLine="482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2025年10月17日                                     2025年10月17日</w:t>
      </w:r>
    </w:p>
    <w:sectPr>
      <w:footerReference r:id="rId4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+中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BB5F16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660CD16">
                          <w:pPr>
                            <w:pStyle w:val="6"/>
                            <w:rPr>
                              <w:rFonts w:hint="eastAsia" w:asciiTheme="minorEastAsia" w:hAnsiTheme="minorEastAsia" w:eastAsiaTheme="minorEastAsia" w:cstheme="minorEastAsia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660CD16">
                    <w:pPr>
                      <w:pStyle w:val="6"/>
                      <w:rPr>
                        <w:rFonts w:hint="eastAsia" w:asciiTheme="minorEastAsia" w:hAnsiTheme="minorEastAsia" w:eastAsiaTheme="minorEastAsia" w:cstheme="minorEastAsia"/>
                        <w:sz w:val="21"/>
                        <w:szCs w:val="21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1"/>
                        <w:szCs w:val="21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1BE7D6"/>
    <w:multiLevelType w:val="multilevel"/>
    <w:tmpl w:val="251BE7D6"/>
    <w:lvl w:ilvl="0" w:tentative="0">
      <w:start w:val="1"/>
      <w:numFmt w:val="decimal"/>
      <w:lvlText w:val="第 %1 章"/>
      <w:lvlJc w:val="left"/>
      <w:pPr>
        <w:tabs>
          <w:tab w:val="left" w:pos="3992"/>
        </w:tabs>
        <w:ind w:left="2552" w:firstLine="0"/>
      </w:pPr>
      <w:rPr>
        <w:rFonts w:hint="eastAsia" w:eastAsia="宋体"/>
        <w:b/>
        <w:i w:val="0"/>
        <w:sz w:val="44"/>
      </w:rPr>
    </w:lvl>
    <w:lvl w:ilvl="1" w:tentative="0">
      <w:start w:val="1"/>
      <w:numFmt w:val="decimal"/>
      <w:pStyle w:val="12"/>
      <w:lvlText w:val="第%2节 "/>
      <w:lvlJc w:val="left"/>
      <w:pPr>
        <w:tabs>
          <w:tab w:val="left" w:pos="-2257"/>
        </w:tabs>
        <w:ind w:left="-2977" w:firstLine="0"/>
      </w:pPr>
      <w:rPr>
        <w:rFonts w:hint="eastAsia" w:eastAsia="宋体" w:cs="Times New Roman"/>
        <w:b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32"/>
        <w:u w:val="none"/>
        <w:vertAlign w:val="baseline"/>
      </w:rPr>
    </w:lvl>
    <w:lvl w:ilvl="2" w:tentative="0">
      <w:start w:val="1"/>
      <w:numFmt w:val="chineseCountingThousand"/>
      <w:lvlText w:val="（%3）"/>
      <w:lvlJc w:val="left"/>
      <w:pPr>
        <w:tabs>
          <w:tab w:val="left" w:pos="-2257"/>
        </w:tabs>
        <w:ind w:left="-2977" w:firstLine="0"/>
      </w:pPr>
      <w:rPr>
        <w:rFonts w:hint="eastAsia" w:eastAsia="宋体"/>
        <w:b/>
        <w:i w:val="0"/>
        <w:sz w:val="28"/>
        <w:szCs w:val="28"/>
      </w:rPr>
    </w:lvl>
    <w:lvl w:ilvl="3" w:tentative="0">
      <w:start w:val="1"/>
      <w:numFmt w:val="chineseCountingThousand"/>
      <w:lvlText w:val="(%4)  "/>
      <w:lvlJc w:val="right"/>
      <w:pPr>
        <w:tabs>
          <w:tab w:val="left" w:pos="-2977"/>
        </w:tabs>
        <w:ind w:left="-2977" w:firstLine="0"/>
      </w:pPr>
      <w:rPr>
        <w:rFonts w:hint="eastAsia" w:ascii="宋体" w:hAnsi="宋体" w:eastAsia="宋体"/>
      </w:rPr>
    </w:lvl>
    <w:lvl w:ilvl="4" w:tentative="0">
      <w:start w:val="1"/>
      <w:numFmt w:val="decimal"/>
      <w:lvlText w:val="%5."/>
      <w:lvlJc w:val="left"/>
      <w:pPr>
        <w:tabs>
          <w:tab w:val="left" w:pos="-2399"/>
        </w:tabs>
        <w:ind w:left="-2977" w:firstLine="576"/>
      </w:pPr>
      <w:rPr>
        <w:rFonts w:hint="eastAsia" w:eastAsia="宋体"/>
        <w:b/>
        <w:i w:val="0"/>
        <w:sz w:val="28"/>
      </w:rPr>
    </w:lvl>
    <w:lvl w:ilvl="5" w:tentative="0">
      <w:start w:val="1"/>
      <w:numFmt w:val="lowerLetter"/>
      <w:lvlText w:val="%6)"/>
      <w:lvlJc w:val="left"/>
      <w:pPr>
        <w:tabs>
          <w:tab w:val="left" w:pos="-1825"/>
        </w:tabs>
        <w:ind w:left="-1825" w:hanging="432"/>
      </w:pPr>
      <w:rPr>
        <w:rFonts w:hint="eastAsia"/>
      </w:rPr>
    </w:lvl>
    <w:lvl w:ilvl="6" w:tentative="0">
      <w:start w:val="1"/>
      <w:numFmt w:val="lowerRoman"/>
      <w:lvlText w:val="%7)"/>
      <w:lvlJc w:val="right"/>
      <w:pPr>
        <w:tabs>
          <w:tab w:val="left" w:pos="-1681"/>
        </w:tabs>
        <w:ind w:left="-1681" w:hanging="288"/>
      </w:pPr>
      <w:rPr>
        <w:rFonts w:hint="eastAsia"/>
      </w:rPr>
    </w:lvl>
    <w:lvl w:ilvl="7" w:tentative="0">
      <w:start w:val="1"/>
      <w:numFmt w:val="lowerLetter"/>
      <w:lvlText w:val="%8."/>
      <w:lvlJc w:val="left"/>
      <w:pPr>
        <w:tabs>
          <w:tab w:val="left" w:pos="-1537"/>
        </w:tabs>
        <w:ind w:left="-1537" w:hanging="432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-1393"/>
        </w:tabs>
        <w:ind w:left="-1393" w:hanging="14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0"/>
  <w:bordersDoNotSurroundFooter w:val="0"/>
  <w:documentProtection w:enforcement="0"/>
  <w:defaultTabStop w:val="420"/>
  <w:drawingGridVerticalSpacing w:val="191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2YzQ1OWRmM2Q5N2EwMWE0YjRlNTY5NTFiZjI2ZjUifQ=="/>
  </w:docVars>
  <w:rsids>
    <w:rsidRoot w:val="00000000"/>
    <w:rsid w:val="007004C3"/>
    <w:rsid w:val="00FD1793"/>
    <w:rsid w:val="021D79C5"/>
    <w:rsid w:val="038D16A3"/>
    <w:rsid w:val="03D1158F"/>
    <w:rsid w:val="04AE7B23"/>
    <w:rsid w:val="06360146"/>
    <w:rsid w:val="074F07E4"/>
    <w:rsid w:val="0753050D"/>
    <w:rsid w:val="07D77390"/>
    <w:rsid w:val="093305F6"/>
    <w:rsid w:val="0ADF1FF7"/>
    <w:rsid w:val="0E0D58BA"/>
    <w:rsid w:val="0F24110D"/>
    <w:rsid w:val="10592BC5"/>
    <w:rsid w:val="11625F1D"/>
    <w:rsid w:val="12D44BF8"/>
    <w:rsid w:val="13AE4AD8"/>
    <w:rsid w:val="148937C0"/>
    <w:rsid w:val="14C91E0F"/>
    <w:rsid w:val="17B04262"/>
    <w:rsid w:val="19397563"/>
    <w:rsid w:val="19720CC7"/>
    <w:rsid w:val="19896A00"/>
    <w:rsid w:val="19E41BC5"/>
    <w:rsid w:val="1F2C5901"/>
    <w:rsid w:val="20052895"/>
    <w:rsid w:val="208732AA"/>
    <w:rsid w:val="26190E48"/>
    <w:rsid w:val="26D61DA9"/>
    <w:rsid w:val="289C18BC"/>
    <w:rsid w:val="2D546C0A"/>
    <w:rsid w:val="302123E5"/>
    <w:rsid w:val="304765B2"/>
    <w:rsid w:val="30D87E0B"/>
    <w:rsid w:val="31197F4E"/>
    <w:rsid w:val="314305F8"/>
    <w:rsid w:val="32354D0A"/>
    <w:rsid w:val="343E7CCC"/>
    <w:rsid w:val="3518051D"/>
    <w:rsid w:val="356E2833"/>
    <w:rsid w:val="35BF389B"/>
    <w:rsid w:val="36684CA9"/>
    <w:rsid w:val="366F6862"/>
    <w:rsid w:val="37293685"/>
    <w:rsid w:val="389820A0"/>
    <w:rsid w:val="38E075A3"/>
    <w:rsid w:val="39DD3AE3"/>
    <w:rsid w:val="3A610227"/>
    <w:rsid w:val="3ACC7DDF"/>
    <w:rsid w:val="3D324146"/>
    <w:rsid w:val="3F7171A7"/>
    <w:rsid w:val="41287D39"/>
    <w:rsid w:val="41EB1689"/>
    <w:rsid w:val="43AC6A00"/>
    <w:rsid w:val="451C5E07"/>
    <w:rsid w:val="45592BB7"/>
    <w:rsid w:val="470809A7"/>
    <w:rsid w:val="47ED5839"/>
    <w:rsid w:val="47F529EF"/>
    <w:rsid w:val="485E04E5"/>
    <w:rsid w:val="49F904C5"/>
    <w:rsid w:val="4AD056CA"/>
    <w:rsid w:val="4EBB3F9B"/>
    <w:rsid w:val="50591CBD"/>
    <w:rsid w:val="5621502B"/>
    <w:rsid w:val="565847C5"/>
    <w:rsid w:val="575D6537"/>
    <w:rsid w:val="599D2214"/>
    <w:rsid w:val="5D9F5E03"/>
    <w:rsid w:val="5E27164D"/>
    <w:rsid w:val="5E744166"/>
    <w:rsid w:val="60CC64DC"/>
    <w:rsid w:val="62E905E7"/>
    <w:rsid w:val="678A67A9"/>
    <w:rsid w:val="69AF24F6"/>
    <w:rsid w:val="6A8B7F3D"/>
    <w:rsid w:val="6BA51E03"/>
    <w:rsid w:val="6C643A6C"/>
    <w:rsid w:val="6E891568"/>
    <w:rsid w:val="6FA0300D"/>
    <w:rsid w:val="70A918FF"/>
    <w:rsid w:val="70FA674D"/>
    <w:rsid w:val="71D8462F"/>
    <w:rsid w:val="724539F8"/>
    <w:rsid w:val="73D47729"/>
    <w:rsid w:val="73FA18C0"/>
    <w:rsid w:val="749649DF"/>
    <w:rsid w:val="74EE481B"/>
    <w:rsid w:val="75693EA1"/>
    <w:rsid w:val="75CC08CD"/>
    <w:rsid w:val="77875EFC"/>
    <w:rsid w:val="7DE93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topLinePunct/>
      <w:spacing w:before="120" w:after="120"/>
      <w:jc w:val="left"/>
    </w:pPr>
    <w:rPr>
      <w:rFonts w:ascii="+西文正文" w:hAnsi="+西文正文" w:eastAsia="+中文正文" w:cstheme="minorBidi"/>
      <w:kern w:val="2"/>
      <w:sz w:val="28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5">
    <w:name w:val="heading 6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kern w:val="0"/>
      <w:sz w:val="2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样式 正文缩进正文（首行缩进两字）特点ALT+Z表正文正文非缩进四号段1Normal Indent Char2..."/>
    <w:basedOn w:val="1"/>
    <w:qFormat/>
    <w:uiPriority w:val="0"/>
    <w:pPr>
      <w:numPr>
        <w:ilvl w:val="1"/>
        <w:numId w:val="1"/>
      </w:numPr>
      <w:ind w:left="-2977"/>
    </w:pPr>
  </w:style>
  <w:style w:type="paragraph" w:customStyle="1" w:styleId="13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1255</Words>
  <Characters>1468</Characters>
  <Lines>0</Lines>
  <Paragraphs>0</Paragraphs>
  <TotalTime>28</TotalTime>
  <ScaleCrop>false</ScaleCrop>
  <LinksUpToDate>false</LinksUpToDate>
  <CharactersWithSpaces>1537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2023-10-16T00:56:00Z</dcterms:created>
  <dc:creator>Administrator</dc:creator>
  <cp:lastModifiedBy>Administrator</cp:lastModifiedBy>
  <dcterms:modified xsi:type="dcterms:W3CDTF">2025-10-16T01:12:42Z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8F1C5B6E3D89463D86E05E53A746AC4B_12</vt:lpwstr>
  </property>
  <property fmtid="{D5CDD505-2E9C-101B-9397-08002B2CF9AE}" pid="4" name="KSOTemplateDocerSaveRecord">
    <vt:lpwstr>eyJoZGlkIjoiNjk2YzQ1OWRmM2Q5N2EwMWE0YjRlNTY5NTFiZjI2ZjUiLCJ1c2VySWQiOiIxODg3ODc4NCJ9</vt:lpwstr>
  </property>
</Properties>
</file>