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D17A9">
      <w:pPr>
        <w:jc w:val="center"/>
        <w:rPr>
          <w:rFonts w:hint="eastAsia" w:ascii="宋体" w:hAnsi="宋体" w:eastAsia="宋体" w:cs="宋体"/>
          <w:b/>
          <w:bCs/>
          <w:color w:val="auto"/>
          <w:sz w:val="40"/>
          <w:szCs w:val="40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40"/>
          <w:szCs w:val="40"/>
          <w:highlight w:val="none"/>
          <w:lang w:eastAsia="zh-CN"/>
        </w:rPr>
        <w:t>莆田海关综合技术服务中心智能灰熔融性测试仪、量热仪、联合制样机采购项目</w:t>
      </w:r>
      <w:r>
        <w:rPr>
          <w:rFonts w:hint="eastAsia" w:ascii="宋体" w:hAnsi="宋体" w:eastAsia="宋体" w:cs="宋体"/>
          <w:b/>
          <w:bCs/>
          <w:color w:val="auto"/>
          <w:sz w:val="40"/>
          <w:szCs w:val="40"/>
          <w:highlight w:val="none"/>
        </w:rPr>
        <w:t>公开招标公告</w:t>
      </w:r>
    </w:p>
    <w:p w14:paraId="06D8B34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项目概况</w:t>
      </w:r>
    </w:p>
    <w:p w14:paraId="577A864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受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莆田海关综合技术服务中心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委托，福建省一十招标代理有限公司对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闽一十【2025】采购09064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智能灰熔融性测试仪、量热仪、联合制样机采购项目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组织公开招标，现欢迎国内合格的供应商前来参加。</w:t>
      </w:r>
    </w:p>
    <w:p w14:paraId="32D53F5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一、项目基本情况</w:t>
      </w:r>
    </w:p>
    <w:p w14:paraId="23723D4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项目编号：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闽一十【2025】采购09064</w:t>
      </w:r>
    </w:p>
    <w:p w14:paraId="71D125E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莆田海关综合技术服务中心智能灰熔融性测试仪、量热仪、联合制样机采购项目</w:t>
      </w:r>
    </w:p>
    <w:p w14:paraId="411FF79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采购方式：公开招标</w:t>
      </w:r>
    </w:p>
    <w:p w14:paraId="3DDEF265">
      <w:pPr>
        <w:pStyle w:val="2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left="0" w:leftChars="0" w:firstLine="0" w:firstLineChars="0"/>
        <w:textAlignment w:val="auto"/>
        <w:rPr>
          <w:rFonts w:hint="default" w:eastAsia="宋体"/>
          <w:color w:val="auto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预算金额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830000.00</w:t>
      </w:r>
    </w:p>
    <w:p w14:paraId="615F3DE1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：</w:t>
      </w:r>
    </w:p>
    <w:p w14:paraId="43F19E4F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采购包预算金额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830000.00</w:t>
      </w:r>
    </w:p>
    <w:p w14:paraId="0C727EA4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采购包最高限价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）：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val="en-US" w:eastAsia="zh-CN"/>
        </w:rPr>
        <w:t>830000.00</w:t>
      </w:r>
    </w:p>
    <w:p w14:paraId="44FDAF39">
      <w:pPr>
        <w:pStyle w:val="13"/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</w:rPr>
        <w:t>采购包保证金金额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元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eastAsia="zh-CN"/>
        </w:rPr>
        <w:t>）：</w:t>
      </w:r>
      <w:r>
        <w:rPr>
          <w:rFonts w:hint="eastAsia" w:asciiTheme="minorEastAsia" w:hAnsiTheme="minorEastAsia" w:cstheme="minorEastAsia"/>
          <w:color w:val="auto"/>
          <w:sz w:val="24"/>
          <w:szCs w:val="24"/>
          <w:highlight w:val="none"/>
          <w:lang w:eastAsia="zh-CN"/>
        </w:rPr>
        <w:t xml:space="preserve">8300.00  </w:t>
      </w:r>
    </w:p>
    <w:p w14:paraId="0645070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采购需求：（包括但不限于标的的名称、数量、简要技术需求或服务要求等）</w:t>
      </w:r>
    </w:p>
    <w:tbl>
      <w:tblPr>
        <w:tblStyle w:val="9"/>
        <w:tblW w:w="4995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2390"/>
        <w:gridCol w:w="1195"/>
        <w:gridCol w:w="1368"/>
        <w:gridCol w:w="1886"/>
        <w:gridCol w:w="819"/>
        <w:gridCol w:w="1223"/>
      </w:tblGrid>
      <w:tr w14:paraId="50CA2640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538" w:type="pct"/>
            <w:vAlign w:val="center"/>
          </w:tcPr>
          <w:p w14:paraId="1E7CF1A9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品目号</w:t>
            </w:r>
          </w:p>
        </w:tc>
        <w:tc>
          <w:tcPr>
            <w:tcW w:w="1200" w:type="pct"/>
            <w:vAlign w:val="center"/>
          </w:tcPr>
          <w:p w14:paraId="485FE1AA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标的名称</w:t>
            </w:r>
          </w:p>
        </w:tc>
        <w:tc>
          <w:tcPr>
            <w:tcW w:w="600" w:type="pct"/>
            <w:vAlign w:val="center"/>
          </w:tcPr>
          <w:p w14:paraId="268A2E6C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数量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套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687" w:type="pct"/>
            <w:vAlign w:val="center"/>
          </w:tcPr>
          <w:p w14:paraId="2FB16D71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品目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  <w:lang w:eastAsia="zh-CN" w:bidi="ar"/>
              </w:rPr>
              <w:t>最高限价（元）</w:t>
            </w:r>
          </w:p>
        </w:tc>
        <w:tc>
          <w:tcPr>
            <w:tcW w:w="947" w:type="pct"/>
            <w:vAlign w:val="center"/>
          </w:tcPr>
          <w:p w14:paraId="6117E5AB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简要需求或要求</w:t>
            </w:r>
          </w:p>
        </w:tc>
        <w:tc>
          <w:tcPr>
            <w:tcW w:w="411" w:type="pct"/>
            <w:vAlign w:val="center"/>
          </w:tcPr>
          <w:p w14:paraId="2FB10424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允许进口</w:t>
            </w:r>
          </w:p>
        </w:tc>
        <w:tc>
          <w:tcPr>
            <w:tcW w:w="614" w:type="pct"/>
            <w:vAlign w:val="center"/>
          </w:tcPr>
          <w:p w14:paraId="07862890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4"/>
                <w:szCs w:val="24"/>
                <w:highlight w:val="none"/>
              </w:rPr>
              <w:t>中小企业划分标准所属行业</w:t>
            </w:r>
          </w:p>
        </w:tc>
      </w:tr>
      <w:tr w14:paraId="4353597B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071" w:type="dxa"/>
            <w:vAlign w:val="center"/>
          </w:tcPr>
          <w:p w14:paraId="39210A40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-1</w:t>
            </w:r>
          </w:p>
        </w:tc>
        <w:tc>
          <w:tcPr>
            <w:tcW w:w="2390" w:type="dxa"/>
            <w:vAlign w:val="center"/>
          </w:tcPr>
          <w:p w14:paraId="4EE78EB3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智能灰熔融性测试仪</w:t>
            </w:r>
          </w:p>
        </w:tc>
        <w:tc>
          <w:tcPr>
            <w:tcW w:w="600" w:type="pct"/>
            <w:vAlign w:val="center"/>
          </w:tcPr>
          <w:p w14:paraId="310A23C8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.00</w:t>
            </w:r>
          </w:p>
        </w:tc>
        <w:tc>
          <w:tcPr>
            <w:tcW w:w="1368" w:type="dxa"/>
            <w:vAlign w:val="center"/>
          </w:tcPr>
          <w:p w14:paraId="2DECA755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33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0000.00</w:t>
            </w:r>
          </w:p>
        </w:tc>
        <w:tc>
          <w:tcPr>
            <w:tcW w:w="947" w:type="pct"/>
            <w:vAlign w:val="center"/>
          </w:tcPr>
          <w:p w14:paraId="7D09E8EF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详见招标文件</w:t>
            </w:r>
          </w:p>
        </w:tc>
        <w:tc>
          <w:tcPr>
            <w:tcW w:w="411" w:type="pct"/>
            <w:vAlign w:val="center"/>
          </w:tcPr>
          <w:p w14:paraId="02C41BE2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否</w:t>
            </w:r>
          </w:p>
        </w:tc>
        <w:tc>
          <w:tcPr>
            <w:tcW w:w="614" w:type="pct"/>
            <w:vAlign w:val="center"/>
          </w:tcPr>
          <w:p w14:paraId="779AB4DE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2055C9ED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071" w:type="dxa"/>
            <w:vAlign w:val="center"/>
          </w:tcPr>
          <w:p w14:paraId="0765765E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1-2</w:t>
            </w:r>
          </w:p>
        </w:tc>
        <w:tc>
          <w:tcPr>
            <w:tcW w:w="2390" w:type="dxa"/>
            <w:vAlign w:val="center"/>
          </w:tcPr>
          <w:p w14:paraId="4E4D775A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量热仪</w:t>
            </w:r>
          </w:p>
        </w:tc>
        <w:tc>
          <w:tcPr>
            <w:tcW w:w="600" w:type="pct"/>
            <w:vAlign w:val="center"/>
          </w:tcPr>
          <w:p w14:paraId="58CAF676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.00</w:t>
            </w:r>
          </w:p>
        </w:tc>
        <w:tc>
          <w:tcPr>
            <w:tcW w:w="1368" w:type="dxa"/>
            <w:vAlign w:val="center"/>
          </w:tcPr>
          <w:p w14:paraId="7D566AF6">
            <w:pPr>
              <w:pStyle w:val="13"/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30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0000.00</w:t>
            </w:r>
          </w:p>
        </w:tc>
        <w:tc>
          <w:tcPr>
            <w:tcW w:w="947" w:type="pct"/>
            <w:vAlign w:val="center"/>
          </w:tcPr>
          <w:p w14:paraId="1F8C08A1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详见招标文件</w:t>
            </w:r>
          </w:p>
        </w:tc>
        <w:tc>
          <w:tcPr>
            <w:tcW w:w="411" w:type="pct"/>
            <w:vAlign w:val="center"/>
          </w:tcPr>
          <w:p w14:paraId="085AA1D9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否</w:t>
            </w:r>
          </w:p>
        </w:tc>
        <w:tc>
          <w:tcPr>
            <w:tcW w:w="614" w:type="pct"/>
            <w:vAlign w:val="center"/>
          </w:tcPr>
          <w:p w14:paraId="777E5ED7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  <w:tr w14:paraId="74F7936F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071" w:type="dxa"/>
            <w:vAlign w:val="center"/>
          </w:tcPr>
          <w:p w14:paraId="57523121">
            <w:pPr>
              <w:pStyle w:val="13"/>
              <w:spacing w:line="360" w:lineRule="auto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1-3</w:t>
            </w:r>
          </w:p>
        </w:tc>
        <w:tc>
          <w:tcPr>
            <w:tcW w:w="2390" w:type="dxa"/>
            <w:vAlign w:val="center"/>
          </w:tcPr>
          <w:p w14:paraId="6A927F82">
            <w:pPr>
              <w:pStyle w:val="13"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联合制样机</w:t>
            </w:r>
          </w:p>
        </w:tc>
        <w:tc>
          <w:tcPr>
            <w:tcW w:w="600" w:type="pct"/>
            <w:vAlign w:val="center"/>
          </w:tcPr>
          <w:p w14:paraId="720943DB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  <w:t>1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</w:rPr>
              <w:t>.00</w:t>
            </w:r>
          </w:p>
        </w:tc>
        <w:tc>
          <w:tcPr>
            <w:tcW w:w="1368" w:type="dxa"/>
            <w:vAlign w:val="center"/>
          </w:tcPr>
          <w:p w14:paraId="70CAD643">
            <w:pPr>
              <w:pStyle w:val="13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20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  <w:t>0000.00</w:t>
            </w:r>
          </w:p>
        </w:tc>
        <w:tc>
          <w:tcPr>
            <w:tcW w:w="947" w:type="pct"/>
            <w:vAlign w:val="center"/>
          </w:tcPr>
          <w:p w14:paraId="1BF3D80E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详见招标文件</w:t>
            </w:r>
          </w:p>
        </w:tc>
        <w:tc>
          <w:tcPr>
            <w:tcW w:w="819" w:type="dxa"/>
            <w:vAlign w:val="center"/>
          </w:tcPr>
          <w:p w14:paraId="0A43F54C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否</w:t>
            </w:r>
          </w:p>
        </w:tc>
        <w:tc>
          <w:tcPr>
            <w:tcW w:w="1223" w:type="dxa"/>
            <w:vAlign w:val="center"/>
          </w:tcPr>
          <w:p w14:paraId="63707F6A">
            <w:pPr>
              <w:pStyle w:val="13"/>
              <w:keepNext w:val="0"/>
              <w:keepLines w:val="0"/>
              <w:pageBreakBefore w:val="0"/>
              <w:kinsoku/>
              <w:wordWrap/>
              <w:overflowPunct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4"/>
                <w:szCs w:val="24"/>
                <w:highlight w:val="none"/>
              </w:rPr>
              <w:t>工业</w:t>
            </w:r>
          </w:p>
        </w:tc>
      </w:tr>
    </w:tbl>
    <w:p w14:paraId="0473E25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本采购包不接受联合体投标</w:t>
      </w:r>
    </w:p>
    <w:p w14:paraId="280F56CD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合同履行期限：详见招标文件</w:t>
      </w:r>
    </w:p>
    <w:p w14:paraId="7A6C555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二、申请人的资格要求：</w:t>
      </w:r>
    </w:p>
    <w:p w14:paraId="714C05B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1.满足《中华人民共和国政府采购法》第二十二条规定;</w:t>
      </w:r>
    </w:p>
    <w:p w14:paraId="2ACF174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2.落实政府采购政策需满足的资格要求：</w:t>
      </w:r>
    </w:p>
    <w:p w14:paraId="1FCA55B1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采购包1：本采购包为专门面向中小企业采购，投标人须提供中小企业声明函。监狱企业、残疾人福利性单位视同小型、微型企业。 </w:t>
      </w:r>
    </w:p>
    <w:p w14:paraId="2D1B295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3.本项目的特定资格要求：</w:t>
      </w:r>
    </w:p>
    <w:p w14:paraId="43B95B5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采购包1：</w:t>
      </w:r>
    </w:p>
    <w:tbl>
      <w:tblPr>
        <w:tblStyle w:val="9"/>
        <w:tblW w:w="4992" w:type="pct"/>
        <w:tblInd w:w="0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5"/>
        <w:gridCol w:w="7441"/>
      </w:tblGrid>
      <w:tr w14:paraId="5D9E7259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9" w:type="pct"/>
          </w:tcPr>
          <w:p w14:paraId="52843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>资格审查要求概况</w:t>
            </w:r>
          </w:p>
        </w:tc>
        <w:tc>
          <w:tcPr>
            <w:tcW w:w="3740" w:type="pct"/>
          </w:tcPr>
          <w:p w14:paraId="498619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both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 xml:space="preserve"> 评审点具体描述</w:t>
            </w:r>
          </w:p>
        </w:tc>
      </w:tr>
      <w:tr w14:paraId="4360D095"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59" w:type="pct"/>
          </w:tcPr>
          <w:p w14:paraId="06E553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center"/>
              <w:textAlignment w:val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>本采购包属于专门面向中小企业采购</w:t>
            </w:r>
          </w:p>
        </w:tc>
        <w:tc>
          <w:tcPr>
            <w:tcW w:w="3740" w:type="pct"/>
          </w:tcPr>
          <w:p w14:paraId="45758D6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36" w:lineRule="auto"/>
              <w:jc w:val="both"/>
              <w:textAlignment w:val="auto"/>
              <w:rPr>
                <w:rFonts w:hint="default" w:ascii="宋体" w:hAnsi="宋体" w:eastAsia="宋体" w:cs="宋体"/>
                <w:color w:val="auto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Hans" w:bidi="ar-SA"/>
              </w:rPr>
              <w:t>本采购包为专门面向中小企业采购，投标人须提供中小企业声明函。监狱企业、残疾人福利性单位视同小型、微型企业。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 w:bidi="ar-SA"/>
              </w:rPr>
              <w:t>本项目属于货物类采购，所属行业为工业。</w:t>
            </w:r>
          </w:p>
        </w:tc>
      </w:tr>
    </w:tbl>
    <w:p w14:paraId="02E6F04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三、采购项目需要落实的政府采购政策</w:t>
      </w:r>
    </w:p>
    <w:p w14:paraId="6224E86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进口产品：不适用</w:t>
      </w:r>
    </w:p>
    <w:p w14:paraId="3CF4D631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节能产品：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  <w:t>适用于合同包1</w:t>
      </w:r>
    </w:p>
    <w:p w14:paraId="17C9EBA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Hans" w:bidi="ar-SA"/>
        </w:rPr>
        <w:t>环境标志产品：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 w:bidi="ar-SA"/>
        </w:rPr>
        <w:t>适用于合同包1</w:t>
      </w:r>
    </w:p>
    <w:p w14:paraId="21F7BB2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四、获取招标文件</w:t>
      </w:r>
    </w:p>
    <w:p w14:paraId="54B5578D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时间：2025年09月12日至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2025年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，（提供期限自本公告发布之日起不得少于5个工作日），每天上午0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0:00至12:00:00，下午1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0:00至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18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（北京时间，法定节假日除外）</w:t>
      </w:r>
    </w:p>
    <w:p w14:paraId="61630DD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2.招标文件获取：</w:t>
      </w:r>
    </w:p>
    <w:p w14:paraId="1E78C29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上门报名：投标人直接到福建省</w:t>
      </w:r>
      <w:bookmarkStart w:id="0" w:name="_GoBack"/>
      <w:bookmarkEnd w:id="0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一十招标代理有限公司获取招标文件。</w:t>
      </w:r>
    </w:p>
    <w:p w14:paraId="225AF51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2.2邮箱报名：投标人采取发送电子邮件方式获取招标文件，邮件主题：项目名称+项目编号+公司名称；邮件内容：列明公司名称、法定代表人或授权代表人姓名及联系方式。采购代理机构联系人向投标人邮箱发送招标文件电子版。采购代理机构邮箱：fjys10@163.com。 </w:t>
      </w:r>
    </w:p>
    <w:p w14:paraId="6443E5F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3.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招标文件售价：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.00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元。</w:t>
      </w:r>
    </w:p>
    <w:p w14:paraId="22C4947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五、提交投标文件截止时间、开标时间和地点</w:t>
      </w:r>
    </w:p>
    <w:p w14:paraId="4670260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开标时间：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2025年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10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 xml:space="preserve"> 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00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分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（北京时间）（自招标文件开始发出之日起至投标人提交投标文件截止之日止，不得少于20日）</w:t>
      </w:r>
    </w:p>
    <w:p w14:paraId="0B80CE1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地点：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福建省一十招标代理有限公司开标室</w:t>
      </w:r>
    </w:p>
    <w:p w14:paraId="5F05D8B9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六、公告期限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: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自本公告发布之日起5个工作日。</w:t>
      </w:r>
    </w:p>
    <w:p w14:paraId="11D92ED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default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七、其他补充事宜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无</w:t>
      </w:r>
    </w:p>
    <w:p w14:paraId="222A3E2D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八、对本次招标提出询问，请按以下方式联系。</w:t>
      </w:r>
    </w:p>
    <w:p w14:paraId="622B8DB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1.采购人信息</w:t>
      </w:r>
    </w:p>
    <w:p w14:paraId="4842872C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名称：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莆田海关综合技术服务中心</w:t>
      </w:r>
    </w:p>
    <w:p w14:paraId="27FDF146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地址：福建省莆田市城厢区荔城南大道429号</w:t>
      </w:r>
    </w:p>
    <w:p w14:paraId="7C344CE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张先生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0594-8953561</w:t>
      </w:r>
    </w:p>
    <w:p w14:paraId="1A0CE152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2.采购代理机构信息（如有）</w:t>
      </w:r>
    </w:p>
    <w:p w14:paraId="1EEEB208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名称：福建省一十招标代理有限公司</w:t>
      </w:r>
    </w:p>
    <w:p w14:paraId="6C3C748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地址：福建省莆田市城厢区龙桥街道民心街249号1104室</w:t>
      </w:r>
    </w:p>
    <w:p w14:paraId="166052DE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联系方式：0594-2278989</w:t>
      </w:r>
    </w:p>
    <w:p w14:paraId="0AC9297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 w14:paraId="7AF6C29F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项目联系人：黄女士</w:t>
      </w:r>
    </w:p>
    <w:p w14:paraId="1AB67125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电话：0594-2278989</w:t>
      </w:r>
    </w:p>
    <w:p w14:paraId="0ABBB8FE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</w:pPr>
    </w:p>
    <w:p w14:paraId="54D4EB6A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241" w:firstLineChars="100"/>
        <w:textAlignment w:val="auto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eastAsia="zh-CN"/>
        </w:rPr>
        <w:t>莆田海关综合技术服务中心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</w:rPr>
        <w:t>福建省一十招标代理有限公司</w:t>
      </w:r>
    </w:p>
    <w:p w14:paraId="2CFB5363">
      <w:pPr>
        <w:keepNext w:val="0"/>
        <w:keepLines w:val="0"/>
        <w:pageBreakBefore w:val="0"/>
        <w:kinsoku/>
        <w:wordWrap/>
        <w:overflowPunct/>
        <w:autoSpaceDE/>
        <w:autoSpaceDN/>
        <w:bidi w:val="0"/>
        <w:adjustRightInd/>
        <w:snapToGrid/>
        <w:spacing w:line="288" w:lineRule="auto"/>
        <w:ind w:firstLine="482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2025年09月12日                                     2025年09月12日</w:t>
      </w:r>
    </w:p>
    <w:sectPr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BB5F16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660CD16"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660CD16"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1BE7D6"/>
    <w:multiLevelType w:val="multilevel"/>
    <w:tmpl w:val="251BE7D6"/>
    <w:lvl w:ilvl="0" w:tentative="0">
      <w:start w:val="1"/>
      <w:numFmt w:val="decimal"/>
      <w:lvlText w:val="第 %1 章"/>
      <w:lvlJc w:val="left"/>
      <w:pPr>
        <w:tabs>
          <w:tab w:val="left" w:pos="3992"/>
        </w:tabs>
        <w:ind w:left="2552" w:firstLine="0"/>
      </w:pPr>
      <w:rPr>
        <w:rFonts w:hint="eastAsia" w:eastAsia="宋体"/>
        <w:b/>
        <w:i w:val="0"/>
        <w:sz w:val="44"/>
      </w:rPr>
    </w:lvl>
    <w:lvl w:ilvl="1" w:tentative="0">
      <w:start w:val="1"/>
      <w:numFmt w:val="decimal"/>
      <w:pStyle w:val="12"/>
      <w:lvlText w:val="第%2节 "/>
      <w:lvlJc w:val="left"/>
      <w:pPr>
        <w:tabs>
          <w:tab w:val="left" w:pos="-2257"/>
        </w:tabs>
        <w:ind w:left="-2977" w:firstLine="0"/>
      </w:pPr>
      <w:rPr>
        <w:rFonts w:hint="eastAsia" w:eastAsia="宋体" w:cs="Times New Roman"/>
        <w:b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32"/>
        <w:u w:val="none"/>
        <w:vertAlign w:val="baseline"/>
      </w:rPr>
    </w:lvl>
    <w:lvl w:ilvl="2" w:tentative="0">
      <w:start w:val="1"/>
      <w:numFmt w:val="chineseCountingThousand"/>
      <w:lvlText w:val="（%3）"/>
      <w:lvlJc w:val="left"/>
      <w:pPr>
        <w:tabs>
          <w:tab w:val="left" w:pos="-2257"/>
        </w:tabs>
        <w:ind w:left="-2977" w:firstLine="0"/>
      </w:pPr>
      <w:rPr>
        <w:rFonts w:hint="eastAsia" w:eastAsia="宋体"/>
        <w:b/>
        <w:i w:val="0"/>
        <w:sz w:val="28"/>
        <w:szCs w:val="28"/>
      </w:rPr>
    </w:lvl>
    <w:lvl w:ilvl="3" w:tentative="0">
      <w:start w:val="1"/>
      <w:numFmt w:val="chineseCountingThousand"/>
      <w:lvlText w:val="(%4)  "/>
      <w:lvlJc w:val="right"/>
      <w:pPr>
        <w:tabs>
          <w:tab w:val="left" w:pos="-2977"/>
        </w:tabs>
        <w:ind w:left="-2977" w:firstLine="0"/>
      </w:pPr>
      <w:rPr>
        <w:rFonts w:hint="eastAsia" w:ascii="宋体" w:hAnsi="宋体" w:eastAsia="宋体"/>
      </w:rPr>
    </w:lvl>
    <w:lvl w:ilvl="4" w:tentative="0">
      <w:start w:val="1"/>
      <w:numFmt w:val="decimal"/>
      <w:lvlText w:val="%5."/>
      <w:lvlJc w:val="left"/>
      <w:pPr>
        <w:tabs>
          <w:tab w:val="left" w:pos="-2399"/>
        </w:tabs>
        <w:ind w:left="-2977" w:firstLine="576"/>
      </w:pPr>
      <w:rPr>
        <w:rFonts w:hint="eastAsia" w:eastAsia="宋体"/>
        <w:b/>
        <w:i w:val="0"/>
        <w:sz w:val="28"/>
      </w:rPr>
    </w:lvl>
    <w:lvl w:ilvl="5" w:tentative="0">
      <w:start w:val="1"/>
      <w:numFmt w:val="lowerLetter"/>
      <w:lvlText w:val="%6)"/>
      <w:lvlJc w:val="left"/>
      <w:pPr>
        <w:tabs>
          <w:tab w:val="left" w:pos="-1825"/>
        </w:tabs>
        <w:ind w:left="-1825" w:hanging="432"/>
      </w:pPr>
      <w:rPr>
        <w:rFonts w:hint="eastAsia"/>
      </w:rPr>
    </w:lvl>
    <w:lvl w:ilvl="6" w:tentative="0">
      <w:start w:val="1"/>
      <w:numFmt w:val="lowerRoman"/>
      <w:lvlText w:val="%7)"/>
      <w:lvlJc w:val="right"/>
      <w:pPr>
        <w:tabs>
          <w:tab w:val="left" w:pos="-1681"/>
        </w:tabs>
        <w:ind w:left="-1681" w:hanging="288"/>
      </w:pPr>
      <w:rPr>
        <w:rFonts w:hint="eastAsia"/>
      </w:rPr>
    </w:lvl>
    <w:lvl w:ilvl="7" w:tentative="0">
      <w:start w:val="1"/>
      <w:numFmt w:val="lowerLetter"/>
      <w:lvlText w:val="%8."/>
      <w:lvlJc w:val="left"/>
      <w:pPr>
        <w:tabs>
          <w:tab w:val="left" w:pos="-1537"/>
        </w:tabs>
        <w:ind w:left="-1537" w:hanging="432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tabs>
          <w:tab w:val="left" w:pos="-1393"/>
        </w:tabs>
        <w:ind w:left="-1393" w:hanging="14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documentProtection w:enforcement="0"/>
  <w:defaultTabStop w:val="420"/>
  <w:drawingGridVerticalSpacing w:val="19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2YzQ1OWRmM2Q5N2EwMWE0YjRlNTY5NTFiZjI2ZjUifQ=="/>
  </w:docVars>
  <w:rsids>
    <w:rsidRoot w:val="00000000"/>
    <w:rsid w:val="007004C3"/>
    <w:rsid w:val="00FD1793"/>
    <w:rsid w:val="021D79C5"/>
    <w:rsid w:val="038D16A3"/>
    <w:rsid w:val="03D1158F"/>
    <w:rsid w:val="04AE7B23"/>
    <w:rsid w:val="06360146"/>
    <w:rsid w:val="074F07E4"/>
    <w:rsid w:val="0753050D"/>
    <w:rsid w:val="07D77390"/>
    <w:rsid w:val="093305F6"/>
    <w:rsid w:val="0ADF1FF7"/>
    <w:rsid w:val="0E0D58BA"/>
    <w:rsid w:val="0F24110D"/>
    <w:rsid w:val="10592BC5"/>
    <w:rsid w:val="11625F1D"/>
    <w:rsid w:val="12D44BF8"/>
    <w:rsid w:val="13AE4AD8"/>
    <w:rsid w:val="148937C0"/>
    <w:rsid w:val="14C91E0F"/>
    <w:rsid w:val="17B04262"/>
    <w:rsid w:val="19397563"/>
    <w:rsid w:val="19720CC7"/>
    <w:rsid w:val="19896A00"/>
    <w:rsid w:val="19E41BC5"/>
    <w:rsid w:val="1F2C5901"/>
    <w:rsid w:val="20052895"/>
    <w:rsid w:val="208732AA"/>
    <w:rsid w:val="26190E48"/>
    <w:rsid w:val="26D61DA9"/>
    <w:rsid w:val="289C18BC"/>
    <w:rsid w:val="2D546C0A"/>
    <w:rsid w:val="302123E5"/>
    <w:rsid w:val="304765B2"/>
    <w:rsid w:val="31197F4E"/>
    <w:rsid w:val="314305F8"/>
    <w:rsid w:val="32354D0A"/>
    <w:rsid w:val="343E7CCC"/>
    <w:rsid w:val="3518051D"/>
    <w:rsid w:val="356E2833"/>
    <w:rsid w:val="35BF389B"/>
    <w:rsid w:val="36684CA9"/>
    <w:rsid w:val="366F6862"/>
    <w:rsid w:val="37293685"/>
    <w:rsid w:val="389820A0"/>
    <w:rsid w:val="38E075A3"/>
    <w:rsid w:val="39DD3AE3"/>
    <w:rsid w:val="3A610227"/>
    <w:rsid w:val="3ACC7DDF"/>
    <w:rsid w:val="3D324146"/>
    <w:rsid w:val="3F7171A7"/>
    <w:rsid w:val="41287D39"/>
    <w:rsid w:val="41EB1689"/>
    <w:rsid w:val="43AC6A00"/>
    <w:rsid w:val="451C5E07"/>
    <w:rsid w:val="45592BB7"/>
    <w:rsid w:val="470809A7"/>
    <w:rsid w:val="47ED5839"/>
    <w:rsid w:val="47F529EF"/>
    <w:rsid w:val="485E04E5"/>
    <w:rsid w:val="49F904C5"/>
    <w:rsid w:val="4AD056CA"/>
    <w:rsid w:val="4EBB3F9B"/>
    <w:rsid w:val="50591CBD"/>
    <w:rsid w:val="5621502B"/>
    <w:rsid w:val="565847C5"/>
    <w:rsid w:val="575D6537"/>
    <w:rsid w:val="599D2214"/>
    <w:rsid w:val="5D9F5E03"/>
    <w:rsid w:val="5E27164D"/>
    <w:rsid w:val="5E744166"/>
    <w:rsid w:val="60CC64DC"/>
    <w:rsid w:val="62E905E7"/>
    <w:rsid w:val="678A67A9"/>
    <w:rsid w:val="69AF24F6"/>
    <w:rsid w:val="6A8B7F3D"/>
    <w:rsid w:val="6BA51E03"/>
    <w:rsid w:val="6C643A6C"/>
    <w:rsid w:val="6E891568"/>
    <w:rsid w:val="6FA0300D"/>
    <w:rsid w:val="70FA674D"/>
    <w:rsid w:val="71D8462F"/>
    <w:rsid w:val="724539F8"/>
    <w:rsid w:val="73D47729"/>
    <w:rsid w:val="73FA18C0"/>
    <w:rsid w:val="749649DF"/>
    <w:rsid w:val="74EE481B"/>
    <w:rsid w:val="75693EA1"/>
    <w:rsid w:val="75CC08CD"/>
    <w:rsid w:val="77875EFC"/>
    <w:rsid w:val="7DE93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topLinePunct/>
      <w:spacing w:before="120" w:after="120"/>
      <w:jc w:val="left"/>
    </w:pPr>
    <w:rPr>
      <w:rFonts w:ascii="+西文正文" w:hAnsi="+西文正文" w:eastAsia="+中文正文" w:cstheme="minorBidi"/>
      <w:kern w:val="2"/>
      <w:sz w:val="28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5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kern w:val="0"/>
      <w:sz w:val="20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样式 正文缩进正文（首行缩进两字）特点ALT+Z表正文正文非缩进四号段1Normal Indent Char2..."/>
    <w:basedOn w:val="1"/>
    <w:qFormat/>
    <w:uiPriority w:val="0"/>
    <w:pPr>
      <w:numPr>
        <w:ilvl w:val="1"/>
        <w:numId w:val="1"/>
      </w:numPr>
      <w:ind w:left="-2977"/>
    </w:pPr>
  </w:style>
  <w:style w:type="paragraph" w:customStyle="1" w:styleId="13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Han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1235</Words>
  <Characters>1433</Characters>
  <Lines>0</Lines>
  <Paragraphs>0</Paragraphs>
  <TotalTime>2</TotalTime>
  <ScaleCrop>false</ScaleCrop>
  <LinksUpToDate>false</LinksUpToDate>
  <CharactersWithSpaces>1550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2023-10-16T00:56:00Z</dcterms:created>
  <dc:creator>Administrator</dc:creator>
  <cp:lastModifiedBy>Administrator</cp:lastModifiedBy>
  <dcterms:modified xsi:type="dcterms:W3CDTF">2025-09-11T08:47:18Z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8F1C5B6E3D89463D86E05E53A746AC4B_12</vt:lpwstr>
  </property>
  <property fmtid="{D5CDD505-2E9C-101B-9397-08002B2CF9AE}" pid="4" name="KSOTemplateDocerSaveRecord">
    <vt:lpwstr>eyJoZGlkIjoiNjk2YzQ1OWRmM2Q5N2EwMWE0YjRlNTY5NTFiZjI2ZjUiLCJ1c2VySWQiOiIxODg3ODc4NCJ9</vt:lpwstr>
  </property>
</Properties>
</file>