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7C7CF"/>
    <w:p w14:paraId="00D8A23F"/>
    <w:p w14:paraId="0BF9A490"/>
    <w:p w14:paraId="11F0DAAC"/>
    <w:tbl>
      <w:tblPr>
        <w:tblStyle w:val="7"/>
        <w:tblW w:w="92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272"/>
      </w:tblGrid>
      <w:tr w14:paraId="08B91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09" w:hRule="exact"/>
          <w:jc w:val="center"/>
        </w:trPr>
        <w:tc>
          <w:tcPr>
            <w:tcW w:w="9272" w:type="dxa"/>
            <w:tcBorders>
              <w:top w:val="nil"/>
              <w:left w:val="nil"/>
              <w:bottom w:val="nil"/>
              <w:right w:val="nil"/>
              <w:tl2br w:val="nil"/>
              <w:tr2bl w:val="nil"/>
            </w:tcBorders>
          </w:tcPr>
          <w:p w14:paraId="399D080D">
            <w:pPr>
              <w:pStyle w:val="9"/>
              <w:spacing w:line="1440" w:lineRule="exact"/>
              <w:jc w:val="distribute"/>
              <w:rPr>
                <w:rFonts w:eastAsia="方正小标宋_GBK"/>
                <w:b/>
                <w:bCs/>
                <w:color w:val="FF0000"/>
                <w:w w:val="70"/>
                <w:sz w:val="104"/>
                <w:szCs w:val="104"/>
              </w:rPr>
            </w:pPr>
            <w:r>
              <w:rPr>
                <w:rFonts w:eastAsia="方正小标宋_GBK"/>
                <w:b/>
                <w:bCs/>
                <w:color w:val="FF0000"/>
                <w:w w:val="70"/>
                <w:sz w:val="104"/>
                <w:szCs w:val="104"/>
              </w:rPr>
              <w:t>中华人民共和国福州海关</w:t>
            </w:r>
          </w:p>
          <w:p w14:paraId="04D59DA3">
            <w:pPr>
              <w:pStyle w:val="9"/>
              <w:spacing w:line="1440" w:lineRule="exact"/>
              <w:jc w:val="center"/>
              <w:rPr>
                <w:rFonts w:eastAsia="方正小标宋_GBK"/>
                <w:color w:val="FF0000"/>
                <w:w w:val="70"/>
                <w:sz w:val="108"/>
                <w:szCs w:val="108"/>
              </w:rPr>
            </w:pPr>
            <w:r>
              <w:rPr>
                <w:rFonts w:eastAsia="方正小标宋_GBK"/>
                <w:b/>
                <w:bCs/>
                <w:color w:val="FF0000"/>
                <w:w w:val="70"/>
                <w:sz w:val="104"/>
                <w:szCs w:val="104"/>
              </w:rPr>
              <w:t>公    告</w:t>
            </w:r>
          </w:p>
        </w:tc>
      </w:tr>
    </w:tbl>
    <w:p w14:paraId="63F5B739">
      <w:pPr>
        <w:jc w:val="center"/>
      </w:pPr>
    </w:p>
    <w:p w14:paraId="2B92614D">
      <w:pPr>
        <w:jc w:val="center"/>
      </w:pPr>
      <w:r>
        <w:t>2018年 第5号</w:t>
      </w:r>
    </w:p>
    <w:p w14:paraId="061E239E">
      <w:pPr>
        <w:jc w:val="center"/>
      </w:pPr>
    </w:p>
    <w:p w14:paraId="28AC5018">
      <w:pPr>
        <w:ind w:left="0" w:firstLine="644"/>
        <w:jc w:val="left"/>
      </w:pPr>
      <w:r>
        <w:t>根据《海关总署关于做好精简单证相关工作的通知》（署法发〔2018</w:t>
      </w:r>
      <w:r>
        <w:rPr>
          <w:rFonts w:cs="Times New Roman"/>
        </w:rPr>
        <w:t>〕</w:t>
      </w:r>
      <w:r>
        <w:t>110号）精神，福州海关（原福建出入境检验检疫局）结合《海关总署关于修改部分规章的决定》（署令第238、240号）《海关总署关于废止部分规章的决定》（署令第241号）组织开展了2018年第二次业务规范性文件清理活动，对以原福建出入境检验检疫局名义制订实施的业务规范性文件实施新一轮的清理。经过清理，决定废止原福建出入境检验检疫局业务规范性文件53件。现将废止的业务规范性文件目录予以公告（详见附件）。</w:t>
      </w:r>
    </w:p>
    <w:p w14:paraId="22D49816">
      <w:pPr>
        <w:ind w:left="0" w:firstLine="644"/>
        <w:jc w:val="left"/>
      </w:pPr>
    </w:p>
    <w:p w14:paraId="67CFEF8B">
      <w:pPr>
        <w:ind w:left="0" w:firstLine="644"/>
        <w:jc w:val="left"/>
      </w:pPr>
      <w:r>
        <w:t>附件：废止的业务规范性文件目录</w:t>
      </w:r>
    </w:p>
    <w:p w14:paraId="1BD81831">
      <w:pPr>
        <w:ind w:left="0" w:firstLine="644"/>
        <w:jc w:val="left"/>
      </w:pPr>
    </w:p>
    <w:p w14:paraId="539EDA71">
      <w:pPr>
        <w:ind w:left="0" w:firstLine="644"/>
        <w:jc w:val="left"/>
      </w:pPr>
    </w:p>
    <w:p w14:paraId="094CD8EE">
      <w:pPr>
        <w:ind w:left="0" w:firstLine="644"/>
        <w:jc w:val="left"/>
      </w:pPr>
    </w:p>
    <w:p w14:paraId="23655615">
      <w:pPr>
        <w:ind w:left="0" w:firstLine="644"/>
        <w:jc w:val="left"/>
      </w:pPr>
    </w:p>
    <w:p w14:paraId="77D65AA0">
      <w:pPr>
        <w:ind w:left="0" w:firstLine="3330" w:firstLineChars="1054"/>
        <w:jc w:val="left"/>
      </w:pPr>
      <w:r>
        <w:t>福州海关（原福建出入境检验检疫局）</w:t>
      </w:r>
    </w:p>
    <w:p w14:paraId="7CD61AC4">
      <w:pPr>
        <w:ind w:left="0" w:firstLine="4752" w:firstLineChars="1504"/>
        <w:jc w:val="left"/>
      </w:pPr>
      <w:r>
        <w:t>2018年7月16日</w:t>
      </w:r>
    </w:p>
    <w:p w14:paraId="29AD2993">
      <w:pPr>
        <w:ind w:left="0" w:firstLine="4752" w:firstLineChars="1504"/>
        <w:jc w:val="left"/>
      </w:pPr>
    </w:p>
    <w:p w14:paraId="4B34BE4A">
      <w:pPr>
        <w:ind w:left="0" w:firstLine="4752" w:firstLineChars="1504"/>
        <w:jc w:val="left"/>
      </w:pPr>
    </w:p>
    <w:p w14:paraId="3F18DCB5">
      <w:pPr>
        <w:ind w:left="0" w:firstLine="4752" w:firstLineChars="1504"/>
        <w:jc w:val="left"/>
      </w:pPr>
    </w:p>
    <w:p w14:paraId="1E335FAD">
      <w:pPr>
        <w:ind w:left="0" w:firstLine="4752" w:firstLineChars="1504"/>
        <w:jc w:val="left"/>
      </w:pPr>
    </w:p>
    <w:p w14:paraId="22DD11A9">
      <w:pPr>
        <w:ind w:left="0" w:firstLine="4752" w:firstLineChars="1504"/>
        <w:jc w:val="left"/>
      </w:pPr>
    </w:p>
    <w:p w14:paraId="1ABE1083">
      <w:pPr>
        <w:ind w:left="0" w:firstLine="4752" w:firstLineChars="1504"/>
        <w:jc w:val="left"/>
      </w:pPr>
    </w:p>
    <w:p w14:paraId="61182A4C">
      <w:pPr>
        <w:ind w:left="0" w:firstLine="4752" w:firstLineChars="1504"/>
        <w:jc w:val="left"/>
      </w:pPr>
    </w:p>
    <w:p w14:paraId="4ED826D8">
      <w:pPr>
        <w:ind w:left="0" w:firstLine="4752" w:firstLineChars="1504"/>
        <w:jc w:val="left"/>
      </w:pPr>
    </w:p>
    <w:p w14:paraId="058F011C">
      <w:pPr>
        <w:ind w:left="0" w:firstLine="4752" w:firstLineChars="1504"/>
        <w:jc w:val="left"/>
      </w:pPr>
    </w:p>
    <w:p w14:paraId="56A22AF4">
      <w:pPr>
        <w:ind w:left="0" w:firstLine="4752" w:firstLineChars="1504"/>
        <w:jc w:val="left"/>
      </w:pPr>
    </w:p>
    <w:p w14:paraId="2A8D562F">
      <w:pPr>
        <w:ind w:left="0" w:firstLine="4752" w:firstLineChars="1504"/>
        <w:jc w:val="left"/>
      </w:pPr>
    </w:p>
    <w:p w14:paraId="0B4217A3">
      <w:pPr>
        <w:ind w:left="0" w:firstLine="4752" w:firstLineChars="1504"/>
        <w:jc w:val="left"/>
      </w:pPr>
    </w:p>
    <w:p w14:paraId="24ECEC5C">
      <w:pPr>
        <w:ind w:left="0" w:firstLine="4752" w:firstLineChars="1504"/>
        <w:jc w:val="left"/>
      </w:pPr>
    </w:p>
    <w:p w14:paraId="4BE2EDB1">
      <w:pPr>
        <w:ind w:left="0" w:firstLine="4752" w:firstLineChars="1504"/>
        <w:jc w:val="left"/>
      </w:pPr>
    </w:p>
    <w:p w14:paraId="3B16AEF8">
      <w:pPr>
        <w:ind w:left="0" w:firstLine="4752" w:firstLineChars="1504"/>
        <w:jc w:val="left"/>
      </w:pPr>
    </w:p>
    <w:p w14:paraId="23962276">
      <w:pPr>
        <w:ind w:left="0" w:firstLine="4752" w:firstLineChars="1504"/>
        <w:jc w:val="left"/>
        <w:sectPr>
          <w:footerReference r:id="rId5" w:type="default"/>
          <w:pgSz w:w="11907" w:h="16840"/>
          <w:pgMar w:top="2098" w:right="1474" w:bottom="1985" w:left="1588" w:header="1814" w:footer="1474" w:gutter="0"/>
          <w:pgNumType w:start="0"/>
          <w:cols w:space="720" w:num="1"/>
          <w:titlePg/>
          <w:docGrid w:type="linesAndChars" w:linePitch="580" w:charSpace="-841"/>
        </w:sectPr>
      </w:pPr>
    </w:p>
    <w:p w14:paraId="1AB4046E">
      <w:pPr>
        <w:jc w:val="left"/>
        <w:rPr>
          <w:rFonts w:hint="eastAsia" w:ascii="方正黑体_GBK" w:eastAsia="方正黑体_GBK"/>
        </w:rPr>
      </w:pPr>
      <w:r>
        <w:rPr>
          <w:rFonts w:hint="eastAsia" w:ascii="方正黑体_GBK" w:eastAsia="方正黑体_GBK"/>
        </w:rPr>
        <w:t>附件</w:t>
      </w:r>
    </w:p>
    <w:p w14:paraId="3EEB750D">
      <w:pPr>
        <w:jc w:val="center"/>
        <w:rPr>
          <w:rFonts w:hint="eastAsia" w:ascii="宋体" w:eastAsia="宋体"/>
          <w:b/>
          <w:bCs/>
          <w:sz w:val="44"/>
          <w:szCs w:val="44"/>
        </w:rPr>
      </w:pPr>
      <w:r>
        <w:rPr>
          <w:rFonts w:hint="eastAsia" w:ascii="宋体" w:eastAsia="宋体"/>
          <w:b/>
          <w:bCs/>
          <w:sz w:val="44"/>
          <w:szCs w:val="44"/>
        </w:rPr>
        <w:t>废止的规范性文件目录</w:t>
      </w:r>
    </w:p>
    <w:p w14:paraId="63A818E9">
      <w:pPr>
        <w:jc w:val="center"/>
      </w:pPr>
      <w:r>
        <w:t>（共计53件）</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758"/>
        <w:gridCol w:w="2682"/>
        <w:gridCol w:w="1420"/>
        <w:gridCol w:w="2209"/>
        <w:gridCol w:w="1215"/>
      </w:tblGrid>
      <w:tr w14:paraId="4CA6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14:paraId="4055282F">
            <w:pPr>
              <w:pBdr>
                <w:top w:val="none" w:color="auto" w:sz="0" w:space="0"/>
                <w:left w:val="none" w:color="auto" w:sz="0" w:space="0"/>
                <w:bottom w:val="none" w:color="auto" w:sz="0" w:space="0"/>
                <w:right w:val="none" w:color="auto" w:sz="0" w:space="0"/>
              </w:pBdr>
              <w:jc w:val="center"/>
              <w:rPr>
                <w:sz w:val="24"/>
                <w:szCs w:val="24"/>
              </w:rPr>
            </w:pPr>
          </w:p>
        </w:tc>
        <w:tc>
          <w:tcPr>
            <w:tcW w:w="4758" w:type="dxa"/>
          </w:tcPr>
          <w:p w14:paraId="2445B770">
            <w:pPr>
              <w:pBdr>
                <w:top w:val="none" w:color="auto" w:sz="0" w:space="0"/>
                <w:left w:val="none" w:color="auto" w:sz="0" w:space="0"/>
                <w:bottom w:val="none" w:color="auto" w:sz="0" w:space="0"/>
                <w:right w:val="none" w:color="auto" w:sz="0" w:space="0"/>
              </w:pBdr>
              <w:jc w:val="center"/>
              <w:rPr>
                <w:b/>
                <w:bCs/>
                <w:sz w:val="24"/>
                <w:szCs w:val="24"/>
              </w:rPr>
            </w:pPr>
            <w:r>
              <w:rPr>
                <w:b/>
                <w:bCs/>
                <w:sz w:val="24"/>
                <w:szCs w:val="24"/>
              </w:rPr>
              <w:t>文件名</w:t>
            </w:r>
          </w:p>
        </w:tc>
        <w:tc>
          <w:tcPr>
            <w:tcW w:w="2682" w:type="dxa"/>
          </w:tcPr>
          <w:p w14:paraId="39A259FB">
            <w:pPr>
              <w:pBdr>
                <w:top w:val="none" w:color="auto" w:sz="0" w:space="0"/>
                <w:left w:val="none" w:color="auto" w:sz="0" w:space="0"/>
                <w:bottom w:val="none" w:color="auto" w:sz="0" w:space="0"/>
                <w:right w:val="none" w:color="auto" w:sz="0" w:space="0"/>
              </w:pBdr>
              <w:jc w:val="center"/>
              <w:rPr>
                <w:b/>
                <w:bCs/>
                <w:sz w:val="24"/>
                <w:szCs w:val="24"/>
              </w:rPr>
            </w:pPr>
            <w:r>
              <w:rPr>
                <w:b/>
                <w:bCs/>
                <w:sz w:val="24"/>
                <w:szCs w:val="24"/>
              </w:rPr>
              <w:t>文号</w:t>
            </w:r>
          </w:p>
        </w:tc>
        <w:tc>
          <w:tcPr>
            <w:tcW w:w="1420" w:type="dxa"/>
          </w:tcPr>
          <w:p w14:paraId="3DCF9CCC">
            <w:pPr>
              <w:pBdr>
                <w:top w:val="none" w:color="auto" w:sz="0" w:space="0"/>
                <w:left w:val="none" w:color="auto" w:sz="0" w:space="0"/>
                <w:bottom w:val="none" w:color="auto" w:sz="0" w:space="0"/>
                <w:right w:val="none" w:color="auto" w:sz="0" w:space="0"/>
              </w:pBdr>
              <w:jc w:val="center"/>
              <w:rPr>
                <w:b/>
                <w:bCs/>
                <w:sz w:val="24"/>
                <w:szCs w:val="24"/>
              </w:rPr>
            </w:pPr>
            <w:r>
              <w:rPr>
                <w:b/>
                <w:bCs/>
                <w:sz w:val="24"/>
                <w:szCs w:val="24"/>
              </w:rPr>
              <w:t>发文日期</w:t>
            </w:r>
          </w:p>
        </w:tc>
        <w:tc>
          <w:tcPr>
            <w:tcW w:w="2209" w:type="dxa"/>
          </w:tcPr>
          <w:p w14:paraId="1DB6BE83">
            <w:pPr>
              <w:pBdr>
                <w:top w:val="none" w:color="auto" w:sz="0" w:space="0"/>
                <w:left w:val="none" w:color="auto" w:sz="0" w:space="0"/>
                <w:bottom w:val="none" w:color="auto" w:sz="0" w:space="0"/>
                <w:right w:val="none" w:color="auto" w:sz="0" w:space="0"/>
              </w:pBdr>
              <w:jc w:val="center"/>
              <w:rPr>
                <w:b/>
                <w:bCs/>
                <w:sz w:val="24"/>
                <w:szCs w:val="24"/>
              </w:rPr>
            </w:pPr>
            <w:r>
              <w:rPr>
                <w:b/>
                <w:bCs/>
                <w:sz w:val="24"/>
                <w:szCs w:val="24"/>
              </w:rPr>
              <w:t>规范性文件编号</w:t>
            </w:r>
          </w:p>
        </w:tc>
        <w:tc>
          <w:tcPr>
            <w:tcW w:w="1215" w:type="dxa"/>
          </w:tcPr>
          <w:p w14:paraId="50F4C92C">
            <w:pPr>
              <w:pBdr>
                <w:top w:val="none" w:color="auto" w:sz="0" w:space="0"/>
                <w:left w:val="none" w:color="auto" w:sz="0" w:space="0"/>
                <w:bottom w:val="none" w:color="auto" w:sz="0" w:space="0"/>
                <w:right w:val="none" w:color="auto" w:sz="0" w:space="0"/>
              </w:pBdr>
              <w:jc w:val="center"/>
              <w:rPr>
                <w:b/>
                <w:bCs/>
                <w:sz w:val="24"/>
                <w:szCs w:val="24"/>
              </w:rPr>
            </w:pPr>
            <w:r>
              <w:rPr>
                <w:b/>
                <w:bCs/>
                <w:sz w:val="24"/>
                <w:szCs w:val="24"/>
              </w:rPr>
              <w:t>备注</w:t>
            </w:r>
          </w:p>
        </w:tc>
      </w:tr>
      <w:tr w14:paraId="4F67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2" w:type="dxa"/>
            <w:gridSpan w:val="6"/>
          </w:tcPr>
          <w:p w14:paraId="4ADE74BB">
            <w:pPr>
              <w:pBdr>
                <w:top w:val="none" w:color="auto" w:sz="0" w:space="0"/>
                <w:left w:val="none" w:color="auto" w:sz="0" w:space="0"/>
                <w:bottom w:val="none" w:color="auto" w:sz="0" w:space="0"/>
                <w:right w:val="none" w:color="auto" w:sz="0" w:space="0"/>
              </w:pBdr>
              <w:spacing w:line="460" w:lineRule="exact"/>
              <w:jc w:val="left"/>
              <w:rPr>
                <w:b/>
                <w:bCs/>
                <w:sz w:val="24"/>
                <w:szCs w:val="24"/>
              </w:rPr>
            </w:pPr>
            <w:r>
              <w:rPr>
                <w:b/>
                <w:bCs/>
                <w:sz w:val="24"/>
                <w:szCs w:val="24"/>
              </w:rPr>
              <w:t>一、法制业务</w:t>
            </w:r>
          </w:p>
        </w:tc>
      </w:tr>
      <w:tr w14:paraId="3292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0EB3000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1</w:t>
            </w:r>
          </w:p>
        </w:tc>
        <w:tc>
          <w:tcPr>
            <w:tcW w:w="4758" w:type="dxa"/>
            <w:vAlign w:val="center"/>
          </w:tcPr>
          <w:p w14:paraId="4D75677F">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关于印发《福建出入境检验检疫局行政处罚案件备案审查规定（试行）》的通知</w:t>
            </w:r>
          </w:p>
        </w:tc>
        <w:tc>
          <w:tcPr>
            <w:tcW w:w="2682" w:type="dxa"/>
            <w:vAlign w:val="center"/>
          </w:tcPr>
          <w:p w14:paraId="00C257E8">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闽检稽函〔2006〕127号</w:t>
            </w:r>
          </w:p>
        </w:tc>
        <w:tc>
          <w:tcPr>
            <w:tcW w:w="1420" w:type="dxa"/>
            <w:vAlign w:val="center"/>
          </w:tcPr>
          <w:p w14:paraId="680D0902">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2006/03/01</w:t>
            </w:r>
          </w:p>
        </w:tc>
        <w:tc>
          <w:tcPr>
            <w:tcW w:w="2209" w:type="dxa"/>
            <w:vAlign w:val="center"/>
          </w:tcPr>
          <w:p w14:paraId="634F8E61">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CIQ3500-2006-003</w:t>
            </w:r>
          </w:p>
        </w:tc>
        <w:tc>
          <w:tcPr>
            <w:tcW w:w="1215" w:type="dxa"/>
            <w:vAlign w:val="center"/>
          </w:tcPr>
          <w:p w14:paraId="0780FB8B">
            <w:pPr>
              <w:pBdr>
                <w:top w:val="none" w:color="auto" w:sz="0" w:space="0"/>
                <w:left w:val="none" w:color="auto" w:sz="0" w:space="0"/>
                <w:bottom w:val="none" w:color="auto" w:sz="0" w:space="0"/>
                <w:right w:val="none" w:color="auto" w:sz="0" w:space="0"/>
              </w:pBdr>
              <w:spacing w:line="320" w:lineRule="exact"/>
              <w:jc w:val="center"/>
              <w:rPr>
                <w:sz w:val="24"/>
                <w:szCs w:val="24"/>
              </w:rPr>
            </w:pPr>
          </w:p>
        </w:tc>
      </w:tr>
      <w:tr w14:paraId="764D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566ACB4">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w:t>
            </w:r>
          </w:p>
        </w:tc>
        <w:tc>
          <w:tcPr>
            <w:tcW w:w="4758" w:type="dxa"/>
          </w:tcPr>
          <w:p w14:paraId="054A8086">
            <w:pPr>
              <w:pBdr>
                <w:top w:val="none" w:color="auto" w:sz="0" w:space="0"/>
                <w:left w:val="none" w:color="auto" w:sz="0" w:space="0"/>
                <w:bottom w:val="none" w:color="auto" w:sz="0" w:space="0"/>
                <w:right w:val="none" w:color="auto" w:sz="0" w:space="0"/>
              </w:pBdr>
              <w:spacing w:line="320" w:lineRule="exact"/>
              <w:jc w:val="left"/>
              <w:rPr>
                <w:sz w:val="24"/>
                <w:szCs w:val="24"/>
              </w:rPr>
            </w:pPr>
            <w:r>
              <w:rPr>
                <w:sz w:val="24"/>
                <w:szCs w:val="24"/>
              </w:rPr>
              <w:t xml:space="preserve">关于加大打击检验检疫证单造假违法行为工作力度的通知 </w:t>
            </w:r>
          </w:p>
        </w:tc>
        <w:tc>
          <w:tcPr>
            <w:tcW w:w="2682" w:type="dxa"/>
          </w:tcPr>
          <w:p w14:paraId="01F7C697">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闽检稽函〔2006〕96号</w:t>
            </w:r>
          </w:p>
        </w:tc>
        <w:tc>
          <w:tcPr>
            <w:tcW w:w="1420" w:type="dxa"/>
          </w:tcPr>
          <w:p w14:paraId="169EDE1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2006/02/24</w:t>
            </w:r>
          </w:p>
        </w:tc>
        <w:tc>
          <w:tcPr>
            <w:tcW w:w="2209" w:type="dxa"/>
          </w:tcPr>
          <w:p w14:paraId="136C7828">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CIQ3500-2006-002</w:t>
            </w:r>
          </w:p>
        </w:tc>
        <w:tc>
          <w:tcPr>
            <w:tcW w:w="1215" w:type="dxa"/>
          </w:tcPr>
          <w:p w14:paraId="79450DEC">
            <w:pPr>
              <w:pBdr>
                <w:top w:val="none" w:color="auto" w:sz="0" w:space="0"/>
                <w:left w:val="none" w:color="auto" w:sz="0" w:space="0"/>
                <w:bottom w:val="none" w:color="auto" w:sz="0" w:space="0"/>
                <w:right w:val="none" w:color="auto" w:sz="0" w:space="0"/>
              </w:pBdr>
              <w:spacing w:line="320" w:lineRule="exact"/>
              <w:jc w:val="center"/>
              <w:rPr>
                <w:sz w:val="24"/>
                <w:szCs w:val="24"/>
              </w:rPr>
            </w:pPr>
          </w:p>
        </w:tc>
      </w:tr>
      <w:tr w14:paraId="2734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2F2B5C6">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3</w:t>
            </w:r>
          </w:p>
        </w:tc>
        <w:tc>
          <w:tcPr>
            <w:tcW w:w="4758" w:type="dxa"/>
          </w:tcPr>
          <w:p w14:paraId="081DBA71">
            <w:pPr>
              <w:pBdr>
                <w:top w:val="none" w:color="auto" w:sz="0" w:space="0"/>
                <w:left w:val="none" w:color="auto" w:sz="0" w:space="0"/>
                <w:bottom w:val="none" w:color="auto" w:sz="0" w:space="0"/>
                <w:right w:val="none" w:color="auto" w:sz="0" w:space="0"/>
              </w:pBdr>
              <w:spacing w:line="320" w:lineRule="exact"/>
              <w:jc w:val="left"/>
              <w:rPr>
                <w:sz w:val="24"/>
                <w:szCs w:val="24"/>
              </w:rPr>
            </w:pPr>
            <w:r>
              <w:rPr>
                <w:sz w:val="24"/>
                <w:szCs w:val="24"/>
              </w:rPr>
              <w:t xml:space="preserve">关于加大查处出口法检商品逃漏检违法行为工作力度的通知 </w:t>
            </w:r>
          </w:p>
        </w:tc>
        <w:tc>
          <w:tcPr>
            <w:tcW w:w="2682" w:type="dxa"/>
          </w:tcPr>
          <w:p w14:paraId="7C390D02">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闽检稽函〔2006〕129号</w:t>
            </w:r>
          </w:p>
        </w:tc>
        <w:tc>
          <w:tcPr>
            <w:tcW w:w="1420" w:type="dxa"/>
          </w:tcPr>
          <w:p w14:paraId="72B90C9E">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2006/03/02</w:t>
            </w:r>
          </w:p>
        </w:tc>
        <w:tc>
          <w:tcPr>
            <w:tcW w:w="2209" w:type="dxa"/>
          </w:tcPr>
          <w:p w14:paraId="6C00BAB5">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CIQ3500-2006-004</w:t>
            </w:r>
          </w:p>
        </w:tc>
        <w:tc>
          <w:tcPr>
            <w:tcW w:w="1215" w:type="dxa"/>
          </w:tcPr>
          <w:p w14:paraId="28FDA577">
            <w:pPr>
              <w:pBdr>
                <w:top w:val="none" w:color="auto" w:sz="0" w:space="0"/>
                <w:left w:val="none" w:color="auto" w:sz="0" w:space="0"/>
                <w:bottom w:val="none" w:color="auto" w:sz="0" w:space="0"/>
                <w:right w:val="none" w:color="auto" w:sz="0" w:space="0"/>
              </w:pBdr>
              <w:spacing w:line="320" w:lineRule="exact"/>
              <w:jc w:val="center"/>
              <w:rPr>
                <w:sz w:val="24"/>
                <w:szCs w:val="24"/>
              </w:rPr>
            </w:pPr>
          </w:p>
        </w:tc>
      </w:tr>
      <w:tr w14:paraId="780D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88" w:type="dxa"/>
            <w:vAlign w:val="center"/>
          </w:tcPr>
          <w:p w14:paraId="3886B07B">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4</w:t>
            </w:r>
          </w:p>
        </w:tc>
        <w:tc>
          <w:tcPr>
            <w:tcW w:w="4758" w:type="dxa"/>
            <w:vAlign w:val="center"/>
          </w:tcPr>
          <w:p w14:paraId="277ED6F6">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关于加强辖区异地流向货物监督稽查的通知    </w:t>
            </w:r>
          </w:p>
        </w:tc>
        <w:tc>
          <w:tcPr>
            <w:tcW w:w="2682" w:type="dxa"/>
          </w:tcPr>
          <w:p w14:paraId="75098CF1">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闽检稽函〔2006〕124号</w:t>
            </w:r>
          </w:p>
        </w:tc>
        <w:tc>
          <w:tcPr>
            <w:tcW w:w="1420" w:type="dxa"/>
          </w:tcPr>
          <w:p w14:paraId="3A70EA6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2006/03/07</w:t>
            </w:r>
          </w:p>
        </w:tc>
        <w:tc>
          <w:tcPr>
            <w:tcW w:w="2209" w:type="dxa"/>
          </w:tcPr>
          <w:p w14:paraId="445E241F">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CIQ3500-2006-005</w:t>
            </w:r>
          </w:p>
        </w:tc>
        <w:tc>
          <w:tcPr>
            <w:tcW w:w="1215" w:type="dxa"/>
          </w:tcPr>
          <w:p w14:paraId="50B192F6">
            <w:pPr>
              <w:pBdr>
                <w:top w:val="none" w:color="auto" w:sz="0" w:space="0"/>
                <w:left w:val="none" w:color="auto" w:sz="0" w:space="0"/>
                <w:bottom w:val="none" w:color="auto" w:sz="0" w:space="0"/>
                <w:right w:val="none" w:color="auto" w:sz="0" w:space="0"/>
              </w:pBdr>
              <w:spacing w:line="320" w:lineRule="exact"/>
              <w:jc w:val="center"/>
              <w:rPr>
                <w:sz w:val="24"/>
                <w:szCs w:val="24"/>
              </w:rPr>
            </w:pPr>
          </w:p>
        </w:tc>
      </w:tr>
      <w:tr w14:paraId="6DF5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946BB3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5</w:t>
            </w:r>
          </w:p>
        </w:tc>
        <w:tc>
          <w:tcPr>
            <w:tcW w:w="4758" w:type="dxa"/>
            <w:vAlign w:val="center"/>
          </w:tcPr>
          <w:p w14:paraId="32916AAC">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关于印发《福建检验检疫局行政处罚若干规定（试行）》的通知 </w:t>
            </w:r>
          </w:p>
        </w:tc>
        <w:tc>
          <w:tcPr>
            <w:tcW w:w="2682" w:type="dxa"/>
            <w:vAlign w:val="center"/>
          </w:tcPr>
          <w:p w14:paraId="72438F0F">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闽检法〔2011〕184号</w:t>
            </w:r>
          </w:p>
        </w:tc>
        <w:tc>
          <w:tcPr>
            <w:tcW w:w="1420" w:type="dxa"/>
            <w:vAlign w:val="center"/>
          </w:tcPr>
          <w:p w14:paraId="27F175A1">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2011/08/20</w:t>
            </w:r>
          </w:p>
        </w:tc>
        <w:tc>
          <w:tcPr>
            <w:tcW w:w="2209" w:type="dxa"/>
            <w:vAlign w:val="center"/>
          </w:tcPr>
          <w:p w14:paraId="6FC5EEF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CIQ3500-2011-016</w:t>
            </w:r>
          </w:p>
        </w:tc>
        <w:tc>
          <w:tcPr>
            <w:tcW w:w="1215" w:type="dxa"/>
          </w:tcPr>
          <w:p w14:paraId="0C3812A4">
            <w:pPr>
              <w:pBdr>
                <w:top w:val="none" w:color="auto" w:sz="0" w:space="0"/>
                <w:left w:val="none" w:color="auto" w:sz="0" w:space="0"/>
                <w:bottom w:val="none" w:color="auto" w:sz="0" w:space="0"/>
                <w:right w:val="none" w:color="auto" w:sz="0" w:space="0"/>
              </w:pBdr>
              <w:spacing w:line="320" w:lineRule="exact"/>
              <w:jc w:val="center"/>
              <w:rPr>
                <w:sz w:val="24"/>
                <w:szCs w:val="24"/>
              </w:rPr>
            </w:pPr>
          </w:p>
        </w:tc>
      </w:tr>
      <w:tr w14:paraId="09EF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85AFDA2">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6</w:t>
            </w:r>
          </w:p>
        </w:tc>
        <w:tc>
          <w:tcPr>
            <w:tcW w:w="4758" w:type="dxa"/>
            <w:vAlign w:val="center"/>
          </w:tcPr>
          <w:p w14:paraId="29600B83">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关于贯彻执行《出入境检验检疫查封、扣押管理规定》的通知    </w:t>
            </w:r>
          </w:p>
        </w:tc>
        <w:tc>
          <w:tcPr>
            <w:tcW w:w="2682" w:type="dxa"/>
            <w:vAlign w:val="center"/>
          </w:tcPr>
          <w:p w14:paraId="1702DAB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闽检稽函〔2008〕386号</w:t>
            </w:r>
          </w:p>
        </w:tc>
        <w:tc>
          <w:tcPr>
            <w:tcW w:w="1420" w:type="dxa"/>
            <w:vAlign w:val="center"/>
          </w:tcPr>
          <w:p w14:paraId="31A84623">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2008/07/22</w:t>
            </w:r>
          </w:p>
        </w:tc>
        <w:tc>
          <w:tcPr>
            <w:tcW w:w="2209" w:type="dxa"/>
            <w:vAlign w:val="center"/>
          </w:tcPr>
          <w:p w14:paraId="75382BB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CIQ3500-2008-009</w:t>
            </w:r>
          </w:p>
        </w:tc>
        <w:tc>
          <w:tcPr>
            <w:tcW w:w="1215" w:type="dxa"/>
          </w:tcPr>
          <w:p w14:paraId="7A539216">
            <w:pPr>
              <w:pBdr>
                <w:top w:val="none" w:color="auto" w:sz="0" w:space="0"/>
                <w:left w:val="none" w:color="auto" w:sz="0" w:space="0"/>
                <w:bottom w:val="none" w:color="auto" w:sz="0" w:space="0"/>
                <w:right w:val="none" w:color="auto" w:sz="0" w:space="0"/>
              </w:pBdr>
              <w:spacing w:line="320" w:lineRule="exact"/>
              <w:jc w:val="center"/>
              <w:rPr>
                <w:sz w:val="24"/>
                <w:szCs w:val="24"/>
              </w:rPr>
            </w:pPr>
          </w:p>
        </w:tc>
      </w:tr>
      <w:tr w14:paraId="089C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2" w:type="dxa"/>
            <w:gridSpan w:val="6"/>
            <w:vAlign w:val="center"/>
          </w:tcPr>
          <w:p w14:paraId="7CF45868">
            <w:pPr>
              <w:pBdr>
                <w:top w:val="none" w:color="auto" w:sz="0" w:space="0"/>
                <w:left w:val="none" w:color="auto" w:sz="0" w:space="0"/>
                <w:bottom w:val="none" w:color="auto" w:sz="0" w:space="0"/>
                <w:right w:val="none" w:color="auto" w:sz="0" w:space="0"/>
              </w:pBdr>
              <w:spacing w:line="460" w:lineRule="exact"/>
              <w:jc w:val="left"/>
              <w:rPr>
                <w:b/>
                <w:bCs/>
                <w:sz w:val="24"/>
                <w:szCs w:val="24"/>
              </w:rPr>
            </w:pPr>
            <w:r>
              <w:rPr>
                <w:b/>
                <w:bCs/>
                <w:sz w:val="24"/>
                <w:szCs w:val="24"/>
              </w:rPr>
              <w:t>二、通关业务</w:t>
            </w:r>
          </w:p>
        </w:tc>
      </w:tr>
      <w:tr w14:paraId="1B10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60520DF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7</w:t>
            </w:r>
          </w:p>
        </w:tc>
        <w:tc>
          <w:tcPr>
            <w:tcW w:w="4758" w:type="dxa"/>
            <w:vAlign w:val="center"/>
          </w:tcPr>
          <w:p w14:paraId="34B69169">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关于进口可再利用的废物原料检验检疫通关放行问题的通知   </w:t>
            </w:r>
          </w:p>
        </w:tc>
        <w:tc>
          <w:tcPr>
            <w:tcW w:w="2682" w:type="dxa"/>
            <w:vAlign w:val="center"/>
          </w:tcPr>
          <w:p w14:paraId="75AFC0B9">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闽检法联〔2000〕242号</w:t>
            </w:r>
          </w:p>
        </w:tc>
        <w:tc>
          <w:tcPr>
            <w:tcW w:w="1420" w:type="dxa"/>
            <w:vAlign w:val="center"/>
          </w:tcPr>
          <w:p w14:paraId="544E9152">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2000/5/31</w:t>
            </w:r>
          </w:p>
        </w:tc>
        <w:tc>
          <w:tcPr>
            <w:tcW w:w="2209" w:type="dxa"/>
            <w:vAlign w:val="center"/>
          </w:tcPr>
          <w:p w14:paraId="1492AF8C">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CIQ3500-2000-002</w:t>
            </w:r>
          </w:p>
        </w:tc>
        <w:tc>
          <w:tcPr>
            <w:tcW w:w="1215" w:type="dxa"/>
          </w:tcPr>
          <w:p w14:paraId="12197CA3">
            <w:pPr>
              <w:pBdr>
                <w:top w:val="none" w:color="auto" w:sz="0" w:space="0"/>
                <w:left w:val="none" w:color="auto" w:sz="0" w:space="0"/>
                <w:bottom w:val="none" w:color="auto" w:sz="0" w:space="0"/>
                <w:right w:val="none" w:color="auto" w:sz="0" w:space="0"/>
              </w:pBdr>
              <w:spacing w:line="320" w:lineRule="exact"/>
              <w:jc w:val="center"/>
              <w:rPr>
                <w:sz w:val="24"/>
                <w:szCs w:val="24"/>
              </w:rPr>
            </w:pPr>
          </w:p>
        </w:tc>
      </w:tr>
      <w:tr w14:paraId="1439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21660FD">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8</w:t>
            </w:r>
          </w:p>
        </w:tc>
        <w:tc>
          <w:tcPr>
            <w:tcW w:w="4758" w:type="dxa"/>
            <w:vAlign w:val="center"/>
          </w:tcPr>
          <w:p w14:paraId="70A9F299">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关于全面推行检验检疫电子申报有关问题的通知   </w:t>
            </w:r>
          </w:p>
        </w:tc>
        <w:tc>
          <w:tcPr>
            <w:tcW w:w="2682" w:type="dxa"/>
            <w:vAlign w:val="center"/>
          </w:tcPr>
          <w:p w14:paraId="08A8CF39">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闽检法函〔2003〕344号</w:t>
            </w:r>
          </w:p>
        </w:tc>
        <w:tc>
          <w:tcPr>
            <w:tcW w:w="1420" w:type="dxa"/>
            <w:vAlign w:val="center"/>
          </w:tcPr>
          <w:p w14:paraId="2D7A0E36">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2003/7/29</w:t>
            </w:r>
          </w:p>
        </w:tc>
        <w:tc>
          <w:tcPr>
            <w:tcW w:w="2209" w:type="dxa"/>
            <w:vAlign w:val="center"/>
          </w:tcPr>
          <w:p w14:paraId="68516C2D">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CIQ3500-2003-004</w:t>
            </w:r>
          </w:p>
        </w:tc>
        <w:tc>
          <w:tcPr>
            <w:tcW w:w="1215" w:type="dxa"/>
            <w:vAlign w:val="center"/>
          </w:tcPr>
          <w:p w14:paraId="25D09570">
            <w:pPr>
              <w:pBdr>
                <w:top w:val="none" w:color="auto" w:sz="0" w:space="0"/>
                <w:left w:val="none" w:color="auto" w:sz="0" w:space="0"/>
                <w:bottom w:val="none" w:color="auto" w:sz="0" w:space="0"/>
                <w:right w:val="none" w:color="auto" w:sz="0" w:space="0"/>
              </w:pBdr>
              <w:spacing w:line="320" w:lineRule="exact"/>
              <w:jc w:val="center"/>
              <w:rPr>
                <w:sz w:val="24"/>
                <w:szCs w:val="24"/>
              </w:rPr>
            </w:pPr>
          </w:p>
        </w:tc>
      </w:tr>
      <w:tr w14:paraId="1926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201718B7">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9</w:t>
            </w:r>
          </w:p>
        </w:tc>
        <w:tc>
          <w:tcPr>
            <w:tcW w:w="4758" w:type="dxa"/>
            <w:vAlign w:val="center"/>
          </w:tcPr>
          <w:p w14:paraId="7D7265C2">
            <w:pPr>
              <w:pBdr>
                <w:top w:val="none" w:color="auto" w:sz="0" w:space="0"/>
                <w:left w:val="none" w:color="auto" w:sz="0" w:space="0"/>
                <w:bottom w:val="none" w:color="auto" w:sz="0" w:space="0"/>
                <w:right w:val="none" w:color="auto" w:sz="0" w:space="0"/>
              </w:pBdr>
              <w:spacing w:line="320" w:lineRule="exact"/>
              <w:rPr>
                <w:sz w:val="24"/>
                <w:szCs w:val="24"/>
              </w:rPr>
            </w:pPr>
            <w:r>
              <w:rPr>
                <w:rFonts w:hint="eastAsia"/>
                <w:sz w:val="24"/>
                <w:szCs w:val="24"/>
              </w:rPr>
              <w:t xml:space="preserve">关于印发《福建国检局关于贯彻落实全国检验检疫“大通关”工作会议精神的若干措施》的通知    </w:t>
            </w:r>
          </w:p>
        </w:tc>
        <w:tc>
          <w:tcPr>
            <w:tcW w:w="2682" w:type="dxa"/>
            <w:vAlign w:val="center"/>
          </w:tcPr>
          <w:p w14:paraId="59D110C6">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闽检法函（2003〕424号</w:t>
            </w:r>
          </w:p>
        </w:tc>
        <w:tc>
          <w:tcPr>
            <w:tcW w:w="1420" w:type="dxa"/>
            <w:vAlign w:val="center"/>
          </w:tcPr>
          <w:p w14:paraId="799DACF1">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2003/8/29</w:t>
            </w:r>
          </w:p>
        </w:tc>
        <w:tc>
          <w:tcPr>
            <w:tcW w:w="2209" w:type="dxa"/>
            <w:vAlign w:val="center"/>
          </w:tcPr>
          <w:p w14:paraId="33534F36">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CIQ3500-2003-005</w:t>
            </w:r>
          </w:p>
        </w:tc>
        <w:tc>
          <w:tcPr>
            <w:tcW w:w="1215" w:type="dxa"/>
            <w:vAlign w:val="center"/>
          </w:tcPr>
          <w:p w14:paraId="647CB7F2">
            <w:pPr>
              <w:pBdr>
                <w:top w:val="none" w:color="auto" w:sz="0" w:space="0"/>
                <w:left w:val="none" w:color="auto" w:sz="0" w:space="0"/>
                <w:bottom w:val="none" w:color="auto" w:sz="0" w:space="0"/>
                <w:right w:val="none" w:color="auto" w:sz="0" w:space="0"/>
              </w:pBdr>
              <w:spacing w:line="320" w:lineRule="exact"/>
              <w:jc w:val="center"/>
              <w:rPr>
                <w:sz w:val="24"/>
                <w:szCs w:val="24"/>
              </w:rPr>
            </w:pPr>
          </w:p>
        </w:tc>
      </w:tr>
      <w:tr w14:paraId="1369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55C4C326">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10</w:t>
            </w:r>
          </w:p>
        </w:tc>
        <w:tc>
          <w:tcPr>
            <w:tcW w:w="4758" w:type="dxa"/>
            <w:vAlign w:val="center"/>
          </w:tcPr>
          <w:p w14:paraId="69127732">
            <w:pPr>
              <w:pBdr>
                <w:top w:val="none" w:color="auto" w:sz="0" w:space="0"/>
                <w:left w:val="none" w:color="auto" w:sz="0" w:space="0"/>
                <w:bottom w:val="none" w:color="auto" w:sz="0" w:space="0"/>
                <w:right w:val="none" w:color="auto" w:sz="0" w:space="0"/>
              </w:pBdr>
              <w:spacing w:line="320" w:lineRule="exact"/>
              <w:rPr>
                <w:sz w:val="24"/>
                <w:szCs w:val="24"/>
              </w:rPr>
            </w:pPr>
            <w:r>
              <w:rPr>
                <w:rFonts w:hint="eastAsia"/>
                <w:sz w:val="24"/>
                <w:szCs w:val="24"/>
              </w:rPr>
              <w:t xml:space="preserve">福建国检局关于落实“备忘录”进一步促进福建扩大出口的实施意见    </w:t>
            </w:r>
          </w:p>
        </w:tc>
        <w:tc>
          <w:tcPr>
            <w:tcW w:w="2682" w:type="dxa"/>
            <w:vAlign w:val="center"/>
          </w:tcPr>
          <w:p w14:paraId="644CBCE4">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闽检法〔2004〕79号</w:t>
            </w:r>
          </w:p>
        </w:tc>
        <w:tc>
          <w:tcPr>
            <w:tcW w:w="1420" w:type="dxa"/>
            <w:vAlign w:val="center"/>
          </w:tcPr>
          <w:p w14:paraId="5B0473ED">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2004/4/1</w:t>
            </w:r>
          </w:p>
        </w:tc>
        <w:tc>
          <w:tcPr>
            <w:tcW w:w="2209" w:type="dxa"/>
            <w:vAlign w:val="center"/>
          </w:tcPr>
          <w:p w14:paraId="3F1B1C97">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CIQ3500-2004-003</w:t>
            </w:r>
          </w:p>
        </w:tc>
        <w:tc>
          <w:tcPr>
            <w:tcW w:w="1215" w:type="dxa"/>
            <w:vAlign w:val="center"/>
          </w:tcPr>
          <w:p w14:paraId="4D7AA7EB">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6A4F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5D8812E0">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11</w:t>
            </w:r>
          </w:p>
        </w:tc>
        <w:tc>
          <w:tcPr>
            <w:tcW w:w="4758" w:type="dxa"/>
            <w:vAlign w:val="center"/>
          </w:tcPr>
          <w:p w14:paraId="5D7265F5">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关于印发福建检验检疫局优化服务推进大通关建设十条举措的通知    </w:t>
            </w:r>
          </w:p>
        </w:tc>
        <w:tc>
          <w:tcPr>
            <w:tcW w:w="2682" w:type="dxa"/>
            <w:vAlign w:val="center"/>
          </w:tcPr>
          <w:p w14:paraId="6377A1F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闽检法函〔2005〕102号</w:t>
            </w:r>
          </w:p>
        </w:tc>
        <w:tc>
          <w:tcPr>
            <w:tcW w:w="1420" w:type="dxa"/>
            <w:vAlign w:val="center"/>
          </w:tcPr>
          <w:p w14:paraId="27F784AE">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2005/3/30</w:t>
            </w:r>
          </w:p>
        </w:tc>
        <w:tc>
          <w:tcPr>
            <w:tcW w:w="2209" w:type="dxa"/>
            <w:vAlign w:val="center"/>
          </w:tcPr>
          <w:p w14:paraId="75B52245">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CIQ3500-2005-001</w:t>
            </w:r>
          </w:p>
        </w:tc>
        <w:tc>
          <w:tcPr>
            <w:tcW w:w="1215" w:type="dxa"/>
            <w:vAlign w:val="center"/>
          </w:tcPr>
          <w:p w14:paraId="5A3D7534">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2E10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5092F7B">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12</w:t>
            </w:r>
          </w:p>
        </w:tc>
        <w:tc>
          <w:tcPr>
            <w:tcW w:w="4758" w:type="dxa"/>
            <w:vAlign w:val="center"/>
          </w:tcPr>
          <w:p w14:paraId="71255006">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关于印发深化检验检疫综合业务改革九条措施的通知    </w:t>
            </w:r>
          </w:p>
        </w:tc>
        <w:tc>
          <w:tcPr>
            <w:tcW w:w="2682" w:type="dxa"/>
            <w:vAlign w:val="center"/>
          </w:tcPr>
          <w:p w14:paraId="6BD305F7">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闽检法〔2005〕48号</w:t>
            </w:r>
          </w:p>
        </w:tc>
        <w:tc>
          <w:tcPr>
            <w:tcW w:w="1420" w:type="dxa"/>
            <w:vAlign w:val="center"/>
          </w:tcPr>
          <w:p w14:paraId="06CFA561">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2005/4/20</w:t>
            </w:r>
          </w:p>
        </w:tc>
        <w:tc>
          <w:tcPr>
            <w:tcW w:w="2209" w:type="dxa"/>
            <w:vAlign w:val="center"/>
          </w:tcPr>
          <w:p w14:paraId="339AAAF5">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CIQ3500-2005-003</w:t>
            </w:r>
          </w:p>
        </w:tc>
        <w:tc>
          <w:tcPr>
            <w:tcW w:w="1215" w:type="dxa"/>
            <w:vAlign w:val="center"/>
          </w:tcPr>
          <w:p w14:paraId="24E49635">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29E9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04DAF086">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13</w:t>
            </w:r>
          </w:p>
        </w:tc>
        <w:tc>
          <w:tcPr>
            <w:tcW w:w="4758" w:type="dxa"/>
            <w:vAlign w:val="center"/>
          </w:tcPr>
          <w:p w14:paraId="39428415">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关于贯彻《关于加强出入境检验检疫长效机制建设提高进出口商品质量安全监管水平的若干意见》的意见   </w:t>
            </w:r>
          </w:p>
        </w:tc>
        <w:tc>
          <w:tcPr>
            <w:tcW w:w="2682" w:type="dxa"/>
            <w:vAlign w:val="center"/>
          </w:tcPr>
          <w:p w14:paraId="1E5B75EE">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闽检法〔2008〕70号</w:t>
            </w:r>
          </w:p>
        </w:tc>
        <w:tc>
          <w:tcPr>
            <w:tcW w:w="1420" w:type="dxa"/>
            <w:vAlign w:val="center"/>
          </w:tcPr>
          <w:p w14:paraId="652DB831">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2008/2/28</w:t>
            </w:r>
          </w:p>
        </w:tc>
        <w:tc>
          <w:tcPr>
            <w:tcW w:w="2209" w:type="dxa"/>
            <w:vAlign w:val="center"/>
          </w:tcPr>
          <w:p w14:paraId="5A4F8C6B">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 xml:space="preserve"> CIQ3500-2008-002</w:t>
            </w:r>
          </w:p>
        </w:tc>
        <w:tc>
          <w:tcPr>
            <w:tcW w:w="1215" w:type="dxa"/>
            <w:vAlign w:val="center"/>
          </w:tcPr>
          <w:p w14:paraId="718BD0E3">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658C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1C1EDAF4">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14</w:t>
            </w:r>
          </w:p>
        </w:tc>
        <w:tc>
          <w:tcPr>
            <w:tcW w:w="4758" w:type="dxa"/>
            <w:vAlign w:val="center"/>
          </w:tcPr>
          <w:p w14:paraId="14BEB30D">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转发总局关于加快推行直通放行制度有关问题的通知    </w:t>
            </w:r>
          </w:p>
        </w:tc>
        <w:tc>
          <w:tcPr>
            <w:tcW w:w="2682" w:type="dxa"/>
            <w:vAlign w:val="center"/>
          </w:tcPr>
          <w:p w14:paraId="5FFEFADB">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闽检法函〔2008〕491号</w:t>
            </w:r>
          </w:p>
        </w:tc>
        <w:tc>
          <w:tcPr>
            <w:tcW w:w="1420" w:type="dxa"/>
            <w:vAlign w:val="center"/>
          </w:tcPr>
          <w:p w14:paraId="65B99A4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2008/9/9</w:t>
            </w:r>
          </w:p>
        </w:tc>
        <w:tc>
          <w:tcPr>
            <w:tcW w:w="2209" w:type="dxa"/>
            <w:vAlign w:val="center"/>
          </w:tcPr>
          <w:p w14:paraId="7F1813C9">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CIQ3500-2008-011</w:t>
            </w:r>
          </w:p>
        </w:tc>
        <w:tc>
          <w:tcPr>
            <w:tcW w:w="1215" w:type="dxa"/>
            <w:vAlign w:val="center"/>
          </w:tcPr>
          <w:p w14:paraId="0FA45E9D">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5933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00559CB7">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15</w:t>
            </w:r>
          </w:p>
        </w:tc>
        <w:tc>
          <w:tcPr>
            <w:tcW w:w="4758" w:type="dxa"/>
            <w:vAlign w:val="center"/>
          </w:tcPr>
          <w:p w14:paraId="2B008621">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转发总局关于进一步做好服务企业工作</w:t>
            </w:r>
            <w:r>
              <w:rPr>
                <w:rFonts w:hint="eastAsia"/>
                <w:sz w:val="24"/>
                <w:szCs w:val="24"/>
                <w:lang w:eastAsia="zh-CN"/>
              </w:rPr>
              <w:t>若干</w:t>
            </w:r>
            <w:bookmarkStart w:id="0" w:name="_GoBack"/>
            <w:bookmarkEnd w:id="0"/>
            <w:r>
              <w:rPr>
                <w:sz w:val="24"/>
                <w:szCs w:val="24"/>
              </w:rPr>
              <w:t xml:space="preserve">措施的通知    </w:t>
            </w:r>
          </w:p>
        </w:tc>
        <w:tc>
          <w:tcPr>
            <w:tcW w:w="2682" w:type="dxa"/>
            <w:vAlign w:val="center"/>
          </w:tcPr>
          <w:p w14:paraId="391C0D9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闽检法〔2008〕167号</w:t>
            </w:r>
          </w:p>
        </w:tc>
        <w:tc>
          <w:tcPr>
            <w:tcW w:w="1420" w:type="dxa"/>
            <w:vAlign w:val="center"/>
          </w:tcPr>
          <w:p w14:paraId="6CB549F0">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2008/9/12</w:t>
            </w:r>
          </w:p>
        </w:tc>
        <w:tc>
          <w:tcPr>
            <w:tcW w:w="2209" w:type="dxa"/>
            <w:vAlign w:val="center"/>
          </w:tcPr>
          <w:p w14:paraId="44A67855">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CIQ3500-2008-012</w:t>
            </w:r>
          </w:p>
        </w:tc>
        <w:tc>
          <w:tcPr>
            <w:tcW w:w="1215" w:type="dxa"/>
            <w:vAlign w:val="center"/>
          </w:tcPr>
          <w:p w14:paraId="0130E519">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3087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6255849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16</w:t>
            </w:r>
          </w:p>
        </w:tc>
        <w:tc>
          <w:tcPr>
            <w:tcW w:w="4758" w:type="dxa"/>
            <w:vAlign w:val="center"/>
          </w:tcPr>
          <w:p w14:paraId="178E3F9D">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关于印发《强力帮扶企业共渡难关16项措施》的通知    </w:t>
            </w:r>
          </w:p>
        </w:tc>
        <w:tc>
          <w:tcPr>
            <w:tcW w:w="2682" w:type="dxa"/>
            <w:vAlign w:val="center"/>
          </w:tcPr>
          <w:p w14:paraId="1AF2E700">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闽检法〔2008〕194号</w:t>
            </w:r>
          </w:p>
        </w:tc>
        <w:tc>
          <w:tcPr>
            <w:tcW w:w="1420" w:type="dxa"/>
            <w:vAlign w:val="center"/>
          </w:tcPr>
          <w:p w14:paraId="6FA40FE2">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2008/12/12</w:t>
            </w:r>
          </w:p>
        </w:tc>
        <w:tc>
          <w:tcPr>
            <w:tcW w:w="2209" w:type="dxa"/>
            <w:vAlign w:val="center"/>
          </w:tcPr>
          <w:p w14:paraId="44BC175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CIQ3500-2008-014</w:t>
            </w:r>
          </w:p>
        </w:tc>
        <w:tc>
          <w:tcPr>
            <w:tcW w:w="1215" w:type="dxa"/>
            <w:vAlign w:val="center"/>
          </w:tcPr>
          <w:p w14:paraId="109E0E1B">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7909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5F32D456">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17</w:t>
            </w:r>
          </w:p>
        </w:tc>
        <w:tc>
          <w:tcPr>
            <w:tcW w:w="4758" w:type="dxa"/>
            <w:vAlign w:val="center"/>
          </w:tcPr>
          <w:p w14:paraId="481DF70F">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关于在福建省内实施进出口货物直通放行的通知    </w:t>
            </w:r>
          </w:p>
        </w:tc>
        <w:tc>
          <w:tcPr>
            <w:tcW w:w="2682" w:type="dxa"/>
            <w:vAlign w:val="center"/>
          </w:tcPr>
          <w:p w14:paraId="09C6801C">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闽检法函〔2010〕177号</w:t>
            </w:r>
          </w:p>
        </w:tc>
        <w:tc>
          <w:tcPr>
            <w:tcW w:w="1420" w:type="dxa"/>
            <w:vAlign w:val="center"/>
          </w:tcPr>
          <w:p w14:paraId="5A9610A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2010/3/10</w:t>
            </w:r>
          </w:p>
        </w:tc>
        <w:tc>
          <w:tcPr>
            <w:tcW w:w="2209" w:type="dxa"/>
            <w:vAlign w:val="center"/>
          </w:tcPr>
          <w:p w14:paraId="697819BB">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CIQ3500-2010-004</w:t>
            </w:r>
          </w:p>
        </w:tc>
        <w:tc>
          <w:tcPr>
            <w:tcW w:w="1215" w:type="dxa"/>
            <w:vAlign w:val="center"/>
          </w:tcPr>
          <w:p w14:paraId="214F327A">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47E7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5C648111">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18</w:t>
            </w:r>
          </w:p>
        </w:tc>
        <w:tc>
          <w:tcPr>
            <w:tcW w:w="4758" w:type="dxa"/>
            <w:vAlign w:val="center"/>
          </w:tcPr>
          <w:p w14:paraId="1F02A732">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转发总局办公厅关于启用新版《入境货物通关单》的通知    </w:t>
            </w:r>
          </w:p>
        </w:tc>
        <w:tc>
          <w:tcPr>
            <w:tcW w:w="2682" w:type="dxa"/>
            <w:vAlign w:val="center"/>
          </w:tcPr>
          <w:p w14:paraId="77E81A75">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闽检通函〔2011〕747号</w:t>
            </w:r>
          </w:p>
        </w:tc>
        <w:tc>
          <w:tcPr>
            <w:tcW w:w="1420" w:type="dxa"/>
            <w:vAlign w:val="center"/>
          </w:tcPr>
          <w:p w14:paraId="7956EC9E">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2011/8/1</w:t>
            </w:r>
          </w:p>
        </w:tc>
        <w:tc>
          <w:tcPr>
            <w:tcW w:w="2209" w:type="dxa"/>
            <w:vAlign w:val="center"/>
          </w:tcPr>
          <w:p w14:paraId="0E743A34">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CIQ3500-2011-014</w:t>
            </w:r>
          </w:p>
        </w:tc>
        <w:tc>
          <w:tcPr>
            <w:tcW w:w="1215" w:type="dxa"/>
            <w:vAlign w:val="center"/>
          </w:tcPr>
          <w:p w14:paraId="00A8F1F8">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6240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2D5F01A7">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19</w:t>
            </w:r>
          </w:p>
        </w:tc>
        <w:tc>
          <w:tcPr>
            <w:tcW w:w="4758" w:type="dxa"/>
            <w:vAlign w:val="center"/>
          </w:tcPr>
          <w:p w14:paraId="55DA01C8">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福州海关福建出入境检验检疫局关于进出口法检商品超过通关单数（重）量涉及贸易管制有关问题处置的意见    </w:t>
            </w:r>
          </w:p>
        </w:tc>
        <w:tc>
          <w:tcPr>
            <w:tcW w:w="2682" w:type="dxa"/>
            <w:vAlign w:val="center"/>
          </w:tcPr>
          <w:p w14:paraId="4D1E3493">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福关法发〔2011〕241号</w:t>
            </w:r>
          </w:p>
        </w:tc>
        <w:tc>
          <w:tcPr>
            <w:tcW w:w="1420" w:type="dxa"/>
            <w:vAlign w:val="center"/>
          </w:tcPr>
          <w:p w14:paraId="4A746582">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2011/8/25</w:t>
            </w:r>
          </w:p>
        </w:tc>
        <w:tc>
          <w:tcPr>
            <w:tcW w:w="2209" w:type="dxa"/>
            <w:vAlign w:val="center"/>
          </w:tcPr>
          <w:p w14:paraId="67E3314D">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CIQ3500-2011-017</w:t>
            </w:r>
          </w:p>
        </w:tc>
        <w:tc>
          <w:tcPr>
            <w:tcW w:w="1215" w:type="dxa"/>
            <w:vAlign w:val="center"/>
          </w:tcPr>
          <w:p w14:paraId="0FDEFED7">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6DDA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2D275259">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w:t>
            </w:r>
          </w:p>
        </w:tc>
        <w:tc>
          <w:tcPr>
            <w:tcW w:w="4758" w:type="dxa"/>
            <w:vAlign w:val="center"/>
          </w:tcPr>
          <w:p w14:paraId="0EF5C346">
            <w:pPr>
              <w:pBdr>
                <w:top w:val="none" w:color="auto" w:sz="0" w:space="0"/>
                <w:left w:val="none" w:color="auto" w:sz="0" w:space="0"/>
                <w:bottom w:val="none" w:color="auto" w:sz="0" w:space="0"/>
                <w:right w:val="none" w:color="auto" w:sz="0" w:space="0"/>
              </w:pBdr>
              <w:spacing w:line="320" w:lineRule="exact"/>
              <w:rPr>
                <w:sz w:val="24"/>
                <w:szCs w:val="24"/>
              </w:rPr>
            </w:pPr>
            <w:r>
              <w:rPr>
                <w:rFonts w:hint="eastAsia"/>
                <w:sz w:val="24"/>
                <w:szCs w:val="24"/>
              </w:rPr>
              <w:t xml:space="preserve">转发海关总署质检总局关于进一步做好旅检现场20实施X光机“一机两屏”查验模式有关事宜的通知   </w:t>
            </w:r>
          </w:p>
        </w:tc>
        <w:tc>
          <w:tcPr>
            <w:tcW w:w="2682" w:type="dxa"/>
            <w:vAlign w:val="center"/>
          </w:tcPr>
          <w:p w14:paraId="509FBC4D">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闽检通〔2011〕224号</w:t>
            </w:r>
          </w:p>
        </w:tc>
        <w:tc>
          <w:tcPr>
            <w:tcW w:w="1420" w:type="dxa"/>
            <w:vAlign w:val="center"/>
          </w:tcPr>
          <w:p w14:paraId="674F1085">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2011/10/18</w:t>
            </w:r>
          </w:p>
        </w:tc>
        <w:tc>
          <w:tcPr>
            <w:tcW w:w="2209" w:type="dxa"/>
            <w:vAlign w:val="center"/>
          </w:tcPr>
          <w:p w14:paraId="28132E1D">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CIQ3500-2011-019</w:t>
            </w:r>
          </w:p>
        </w:tc>
        <w:tc>
          <w:tcPr>
            <w:tcW w:w="1215" w:type="dxa"/>
            <w:vAlign w:val="center"/>
          </w:tcPr>
          <w:p w14:paraId="688FF6ED">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7B5F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72498FA6">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21</w:t>
            </w:r>
          </w:p>
        </w:tc>
        <w:tc>
          <w:tcPr>
            <w:tcW w:w="4758" w:type="dxa"/>
            <w:vAlign w:val="center"/>
          </w:tcPr>
          <w:p w14:paraId="6DA7042C">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关于全面实施福建口岸出口货物直通放行的通知    </w:t>
            </w:r>
          </w:p>
        </w:tc>
        <w:tc>
          <w:tcPr>
            <w:tcW w:w="2682" w:type="dxa"/>
            <w:vAlign w:val="center"/>
          </w:tcPr>
          <w:p w14:paraId="0189BC5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闽检通〔2012〕130号</w:t>
            </w:r>
          </w:p>
        </w:tc>
        <w:tc>
          <w:tcPr>
            <w:tcW w:w="1420" w:type="dxa"/>
            <w:vAlign w:val="center"/>
          </w:tcPr>
          <w:p w14:paraId="3A154A57">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2012/6/19</w:t>
            </w:r>
          </w:p>
        </w:tc>
        <w:tc>
          <w:tcPr>
            <w:tcW w:w="2209" w:type="dxa"/>
            <w:vAlign w:val="center"/>
          </w:tcPr>
          <w:p w14:paraId="012F0EBF">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CIQ3500-2012-012</w:t>
            </w:r>
          </w:p>
        </w:tc>
        <w:tc>
          <w:tcPr>
            <w:tcW w:w="1215" w:type="dxa"/>
            <w:vAlign w:val="center"/>
          </w:tcPr>
          <w:p w14:paraId="6A964279">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750F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273604B2">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22</w:t>
            </w:r>
          </w:p>
        </w:tc>
        <w:tc>
          <w:tcPr>
            <w:tcW w:w="4758" w:type="dxa"/>
            <w:vAlign w:val="center"/>
          </w:tcPr>
          <w:p w14:paraId="5D9536FD">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福建检验检疫局关于调整优化入境货物检验检疫证明出具模式的通知   </w:t>
            </w:r>
          </w:p>
        </w:tc>
        <w:tc>
          <w:tcPr>
            <w:tcW w:w="2682" w:type="dxa"/>
            <w:vAlign w:val="center"/>
          </w:tcPr>
          <w:p w14:paraId="13BD8380">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闽检通函〔2012〕756号</w:t>
            </w:r>
          </w:p>
        </w:tc>
        <w:tc>
          <w:tcPr>
            <w:tcW w:w="1420" w:type="dxa"/>
            <w:vAlign w:val="center"/>
          </w:tcPr>
          <w:p w14:paraId="6DAC0B78">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2012/11/7</w:t>
            </w:r>
          </w:p>
        </w:tc>
        <w:tc>
          <w:tcPr>
            <w:tcW w:w="2209" w:type="dxa"/>
            <w:vAlign w:val="center"/>
          </w:tcPr>
          <w:p w14:paraId="5D0B2457">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 xml:space="preserve">CIQ3500-2012-020 </w:t>
            </w:r>
          </w:p>
        </w:tc>
        <w:tc>
          <w:tcPr>
            <w:tcW w:w="1215" w:type="dxa"/>
            <w:vAlign w:val="center"/>
          </w:tcPr>
          <w:p w14:paraId="608EEDB6">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6A02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72CD15B5">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23</w:t>
            </w:r>
          </w:p>
        </w:tc>
        <w:tc>
          <w:tcPr>
            <w:tcW w:w="4758" w:type="dxa"/>
            <w:vAlign w:val="center"/>
          </w:tcPr>
          <w:p w14:paraId="18516D96">
            <w:pPr>
              <w:pBdr>
                <w:top w:val="none" w:color="auto" w:sz="0" w:space="0"/>
                <w:left w:val="none" w:color="auto" w:sz="0" w:space="0"/>
                <w:bottom w:val="none" w:color="auto" w:sz="0" w:space="0"/>
                <w:right w:val="none" w:color="auto" w:sz="0" w:space="0"/>
              </w:pBdr>
              <w:spacing w:line="320" w:lineRule="exact"/>
              <w:rPr>
                <w:sz w:val="24"/>
                <w:szCs w:val="24"/>
              </w:rPr>
            </w:pPr>
            <w:r>
              <w:rPr>
                <w:rFonts w:hint="eastAsia"/>
                <w:sz w:val="24"/>
                <w:szCs w:val="24"/>
              </w:rPr>
              <w:t xml:space="preserve">福建检验检疫局关于试点实施出入境货物“多点报检”模式的通知    </w:t>
            </w:r>
          </w:p>
        </w:tc>
        <w:tc>
          <w:tcPr>
            <w:tcW w:w="2682" w:type="dxa"/>
            <w:vAlign w:val="center"/>
          </w:tcPr>
          <w:p w14:paraId="1B583492">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闽检通函〔2013〕424号</w:t>
            </w:r>
          </w:p>
        </w:tc>
        <w:tc>
          <w:tcPr>
            <w:tcW w:w="1420" w:type="dxa"/>
            <w:vAlign w:val="center"/>
          </w:tcPr>
          <w:p w14:paraId="065F2002">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2013/7/4</w:t>
            </w:r>
          </w:p>
        </w:tc>
        <w:tc>
          <w:tcPr>
            <w:tcW w:w="2209" w:type="dxa"/>
            <w:vAlign w:val="center"/>
          </w:tcPr>
          <w:p w14:paraId="4F9E8985">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CIQ3500-2013-006</w:t>
            </w:r>
          </w:p>
        </w:tc>
        <w:tc>
          <w:tcPr>
            <w:tcW w:w="1215" w:type="dxa"/>
            <w:vAlign w:val="center"/>
          </w:tcPr>
          <w:p w14:paraId="455FD6CD">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5560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34B0445">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24</w:t>
            </w:r>
          </w:p>
        </w:tc>
        <w:tc>
          <w:tcPr>
            <w:tcW w:w="4758" w:type="dxa"/>
            <w:vAlign w:val="center"/>
          </w:tcPr>
          <w:p w14:paraId="243B2216">
            <w:pPr>
              <w:pBdr>
                <w:top w:val="none" w:color="auto" w:sz="0" w:space="0"/>
                <w:left w:val="none" w:color="auto" w:sz="0" w:space="0"/>
                <w:bottom w:val="none" w:color="auto" w:sz="0" w:space="0"/>
                <w:right w:val="none" w:color="auto" w:sz="0" w:space="0"/>
              </w:pBdr>
              <w:spacing w:line="320" w:lineRule="exact"/>
              <w:rPr>
                <w:sz w:val="24"/>
                <w:szCs w:val="24"/>
              </w:rPr>
            </w:pPr>
            <w:r>
              <w:rPr>
                <w:rFonts w:hint="eastAsia"/>
                <w:sz w:val="24"/>
                <w:szCs w:val="24"/>
              </w:rPr>
              <w:t xml:space="preserve">福建检验检疫局关于实施出境“多点报检、就近取证”模式的通知    </w:t>
            </w:r>
          </w:p>
        </w:tc>
        <w:tc>
          <w:tcPr>
            <w:tcW w:w="2682" w:type="dxa"/>
            <w:vAlign w:val="center"/>
          </w:tcPr>
          <w:p w14:paraId="23961975">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闽检通函〔2014〕453号</w:t>
            </w:r>
          </w:p>
        </w:tc>
        <w:tc>
          <w:tcPr>
            <w:tcW w:w="1420" w:type="dxa"/>
            <w:vAlign w:val="center"/>
          </w:tcPr>
          <w:p w14:paraId="1A1D8BF8">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2014/8/22</w:t>
            </w:r>
          </w:p>
        </w:tc>
        <w:tc>
          <w:tcPr>
            <w:tcW w:w="2209" w:type="dxa"/>
            <w:vAlign w:val="center"/>
          </w:tcPr>
          <w:p w14:paraId="312E5E94">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CIQ3500-2014-009</w:t>
            </w:r>
          </w:p>
        </w:tc>
        <w:tc>
          <w:tcPr>
            <w:tcW w:w="1215" w:type="dxa"/>
            <w:vAlign w:val="center"/>
          </w:tcPr>
          <w:p w14:paraId="7ABD04C3">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1691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EE59E1F">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25</w:t>
            </w:r>
          </w:p>
        </w:tc>
        <w:tc>
          <w:tcPr>
            <w:tcW w:w="4758" w:type="dxa"/>
            <w:vAlign w:val="center"/>
          </w:tcPr>
          <w:p w14:paraId="455A2F03">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厦门海关福州海关福建检验检疫局厦门检验检疫局关于全面实施通关单无纸化的公告    </w:t>
            </w:r>
          </w:p>
        </w:tc>
        <w:tc>
          <w:tcPr>
            <w:tcW w:w="2682" w:type="dxa"/>
            <w:vAlign w:val="center"/>
          </w:tcPr>
          <w:p w14:paraId="2EA6C219">
            <w:pPr>
              <w:pBdr>
                <w:top w:val="none" w:color="auto" w:sz="0" w:space="0"/>
                <w:left w:val="none" w:color="auto" w:sz="0" w:space="0"/>
                <w:bottom w:val="none" w:color="auto" w:sz="0" w:space="0"/>
                <w:right w:val="none" w:color="auto" w:sz="0" w:space="0"/>
              </w:pBdr>
              <w:spacing w:line="320" w:lineRule="exact"/>
              <w:jc w:val="center"/>
              <w:rPr>
                <w:sz w:val="23"/>
                <w:szCs w:val="23"/>
              </w:rPr>
            </w:pPr>
            <w:r>
              <w:rPr>
                <w:sz w:val="23"/>
                <w:szCs w:val="23"/>
              </w:rPr>
              <w:t>厦门海关福州海关福建检验检疫局厦门检验检疫局公告2014年第13号</w:t>
            </w:r>
          </w:p>
        </w:tc>
        <w:tc>
          <w:tcPr>
            <w:tcW w:w="1420" w:type="dxa"/>
            <w:vAlign w:val="center"/>
          </w:tcPr>
          <w:p w14:paraId="36A20C90">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2014/9/5</w:t>
            </w:r>
          </w:p>
        </w:tc>
        <w:tc>
          <w:tcPr>
            <w:tcW w:w="2209" w:type="dxa"/>
            <w:vAlign w:val="center"/>
          </w:tcPr>
          <w:p w14:paraId="0C6B33CF">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CIQ3500-2014-010</w:t>
            </w:r>
          </w:p>
        </w:tc>
        <w:tc>
          <w:tcPr>
            <w:tcW w:w="1215" w:type="dxa"/>
            <w:vAlign w:val="center"/>
          </w:tcPr>
          <w:p w14:paraId="75337314">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2A71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030D7BA0">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26</w:t>
            </w:r>
          </w:p>
        </w:tc>
        <w:tc>
          <w:tcPr>
            <w:tcW w:w="4758" w:type="dxa"/>
            <w:vAlign w:val="center"/>
          </w:tcPr>
          <w:p w14:paraId="7F059F33">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福建检验检疫局关于全面实施出入境货物通关单无纸化通关模式有关事项的通知    </w:t>
            </w:r>
          </w:p>
        </w:tc>
        <w:tc>
          <w:tcPr>
            <w:tcW w:w="2682" w:type="dxa"/>
            <w:vAlign w:val="center"/>
          </w:tcPr>
          <w:p w14:paraId="11F63A48">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闽检通函〔2014〕483号</w:t>
            </w:r>
          </w:p>
        </w:tc>
        <w:tc>
          <w:tcPr>
            <w:tcW w:w="1420" w:type="dxa"/>
            <w:vAlign w:val="center"/>
          </w:tcPr>
          <w:p w14:paraId="6C50BAA9">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2014/9/5</w:t>
            </w:r>
          </w:p>
        </w:tc>
        <w:tc>
          <w:tcPr>
            <w:tcW w:w="2209" w:type="dxa"/>
            <w:vAlign w:val="center"/>
          </w:tcPr>
          <w:p w14:paraId="273D0760">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CIQ3500-2014-011</w:t>
            </w:r>
          </w:p>
        </w:tc>
        <w:tc>
          <w:tcPr>
            <w:tcW w:w="1215" w:type="dxa"/>
            <w:vAlign w:val="center"/>
          </w:tcPr>
          <w:p w14:paraId="31B54D7C">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16B1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1722F1F9">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27</w:t>
            </w:r>
          </w:p>
        </w:tc>
        <w:tc>
          <w:tcPr>
            <w:tcW w:w="4758" w:type="dxa"/>
            <w:vAlign w:val="center"/>
          </w:tcPr>
          <w:p w14:paraId="6861A639">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福建检验检疫局关于做好跨境电子商务零售出口检验检疫试点工作的通知    </w:t>
            </w:r>
          </w:p>
        </w:tc>
        <w:tc>
          <w:tcPr>
            <w:tcW w:w="2682" w:type="dxa"/>
            <w:vAlign w:val="center"/>
          </w:tcPr>
          <w:p w14:paraId="27DE3C0C">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闽检通函〔2014〕585号</w:t>
            </w:r>
          </w:p>
        </w:tc>
        <w:tc>
          <w:tcPr>
            <w:tcW w:w="1420" w:type="dxa"/>
            <w:vAlign w:val="center"/>
          </w:tcPr>
          <w:p w14:paraId="408BC3B3">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2014/10/31</w:t>
            </w:r>
          </w:p>
        </w:tc>
        <w:tc>
          <w:tcPr>
            <w:tcW w:w="2209" w:type="dxa"/>
            <w:vAlign w:val="center"/>
          </w:tcPr>
          <w:p w14:paraId="40653785">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CIQ3500-2014-012</w:t>
            </w:r>
          </w:p>
        </w:tc>
        <w:tc>
          <w:tcPr>
            <w:tcW w:w="1215" w:type="dxa"/>
            <w:vAlign w:val="center"/>
          </w:tcPr>
          <w:p w14:paraId="22604E33">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27ED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0C3E47EF">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28</w:t>
            </w:r>
          </w:p>
        </w:tc>
        <w:tc>
          <w:tcPr>
            <w:tcW w:w="4758" w:type="dxa"/>
            <w:vAlign w:val="center"/>
          </w:tcPr>
          <w:p w14:paraId="1A101F6A">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 福建检验检疫局关于试点实施报检单证简化工作有关事宜的通知    </w:t>
            </w:r>
          </w:p>
        </w:tc>
        <w:tc>
          <w:tcPr>
            <w:tcW w:w="2682" w:type="dxa"/>
            <w:vAlign w:val="center"/>
          </w:tcPr>
          <w:p w14:paraId="2B20ED9E">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闽检通函〔2014〕587号</w:t>
            </w:r>
          </w:p>
        </w:tc>
        <w:tc>
          <w:tcPr>
            <w:tcW w:w="1420" w:type="dxa"/>
            <w:vAlign w:val="center"/>
          </w:tcPr>
          <w:p w14:paraId="265FE9EC">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2014/11/3</w:t>
            </w:r>
          </w:p>
        </w:tc>
        <w:tc>
          <w:tcPr>
            <w:tcW w:w="2209" w:type="dxa"/>
            <w:vAlign w:val="center"/>
          </w:tcPr>
          <w:p w14:paraId="25C98FAA">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CIQ3500-2014-013</w:t>
            </w:r>
          </w:p>
        </w:tc>
        <w:tc>
          <w:tcPr>
            <w:tcW w:w="1215" w:type="dxa"/>
            <w:vAlign w:val="center"/>
          </w:tcPr>
          <w:p w14:paraId="6FAC8A3E">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09AF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DC879CB">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29</w:t>
            </w:r>
          </w:p>
        </w:tc>
        <w:tc>
          <w:tcPr>
            <w:tcW w:w="4758" w:type="dxa"/>
            <w:vAlign w:val="center"/>
          </w:tcPr>
          <w:p w14:paraId="4CD8AD57">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 xml:space="preserve">福建检验检疫局关于做好跨境电子商务进口检验检疫试点工作的通知    </w:t>
            </w:r>
          </w:p>
        </w:tc>
        <w:tc>
          <w:tcPr>
            <w:tcW w:w="2682" w:type="dxa"/>
            <w:vAlign w:val="center"/>
          </w:tcPr>
          <w:p w14:paraId="52035C48">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闽检通函〔2015〕89号</w:t>
            </w:r>
          </w:p>
        </w:tc>
        <w:tc>
          <w:tcPr>
            <w:tcW w:w="1420" w:type="dxa"/>
            <w:vAlign w:val="center"/>
          </w:tcPr>
          <w:p w14:paraId="195D3254">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2015/2/11</w:t>
            </w:r>
          </w:p>
        </w:tc>
        <w:tc>
          <w:tcPr>
            <w:tcW w:w="2209" w:type="dxa"/>
            <w:vAlign w:val="center"/>
          </w:tcPr>
          <w:p w14:paraId="2748E890">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CIQ3500-2015-004</w:t>
            </w:r>
          </w:p>
        </w:tc>
        <w:tc>
          <w:tcPr>
            <w:tcW w:w="1215" w:type="dxa"/>
            <w:vAlign w:val="center"/>
          </w:tcPr>
          <w:p w14:paraId="1BBF6FDB">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4636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63324D5">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30</w:t>
            </w:r>
          </w:p>
        </w:tc>
        <w:tc>
          <w:tcPr>
            <w:tcW w:w="4758" w:type="dxa"/>
            <w:vAlign w:val="center"/>
          </w:tcPr>
          <w:p w14:paraId="715D4D78">
            <w:pPr>
              <w:pBdr>
                <w:top w:val="none" w:color="auto" w:sz="0" w:space="0"/>
                <w:left w:val="none" w:color="auto" w:sz="0" w:space="0"/>
                <w:bottom w:val="none" w:color="auto" w:sz="0" w:space="0"/>
                <w:right w:val="none" w:color="auto" w:sz="0" w:space="0"/>
              </w:pBdr>
              <w:spacing w:line="320" w:lineRule="exact"/>
              <w:rPr>
                <w:sz w:val="24"/>
                <w:szCs w:val="24"/>
              </w:rPr>
            </w:pPr>
            <w:r>
              <w:rPr>
                <w:rFonts w:hint="eastAsia"/>
                <w:sz w:val="24"/>
                <w:szCs w:val="24"/>
              </w:rPr>
              <w:t xml:space="preserve">福建检验检疫局关于试行开展出入境货物“三通两直”工作的通知   </w:t>
            </w:r>
          </w:p>
        </w:tc>
        <w:tc>
          <w:tcPr>
            <w:tcW w:w="2682" w:type="dxa"/>
            <w:vAlign w:val="center"/>
          </w:tcPr>
          <w:p w14:paraId="71CA53D4">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闽检通函</w:t>
            </w:r>
            <w:r>
              <w:rPr>
                <w:sz w:val="24"/>
                <w:szCs w:val="24"/>
              </w:rPr>
              <w:t>〔2015〕</w:t>
            </w:r>
            <w:r>
              <w:rPr>
                <w:rFonts w:hint="eastAsia"/>
                <w:sz w:val="24"/>
                <w:szCs w:val="24"/>
              </w:rPr>
              <w:t>593号</w:t>
            </w:r>
          </w:p>
        </w:tc>
        <w:tc>
          <w:tcPr>
            <w:tcW w:w="1420" w:type="dxa"/>
            <w:vAlign w:val="center"/>
          </w:tcPr>
          <w:p w14:paraId="34A4C359">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2015/9/28</w:t>
            </w:r>
          </w:p>
        </w:tc>
        <w:tc>
          <w:tcPr>
            <w:tcW w:w="2209" w:type="dxa"/>
            <w:vAlign w:val="center"/>
          </w:tcPr>
          <w:p w14:paraId="1D169490">
            <w:pPr>
              <w:pBdr>
                <w:top w:val="none" w:color="auto" w:sz="0" w:space="0"/>
                <w:left w:val="none" w:color="auto" w:sz="0" w:space="0"/>
                <w:bottom w:val="none" w:color="auto" w:sz="0" w:space="0"/>
                <w:right w:val="none" w:color="auto" w:sz="0" w:space="0"/>
              </w:pBdr>
              <w:spacing w:line="320" w:lineRule="exact"/>
              <w:jc w:val="center"/>
              <w:rPr>
                <w:sz w:val="24"/>
                <w:szCs w:val="24"/>
              </w:rPr>
            </w:pPr>
            <w:r>
              <w:rPr>
                <w:rFonts w:hint="eastAsia"/>
                <w:sz w:val="24"/>
                <w:szCs w:val="24"/>
              </w:rPr>
              <w:t>CIQ3500-2015-01</w:t>
            </w:r>
            <w:r>
              <w:rPr>
                <w:sz w:val="24"/>
                <w:szCs w:val="24"/>
              </w:rPr>
              <w:t>1</w:t>
            </w:r>
          </w:p>
        </w:tc>
        <w:tc>
          <w:tcPr>
            <w:tcW w:w="1215" w:type="dxa"/>
            <w:vAlign w:val="center"/>
          </w:tcPr>
          <w:p w14:paraId="798B69F5">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19AA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680EB9B9">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31</w:t>
            </w:r>
          </w:p>
        </w:tc>
        <w:tc>
          <w:tcPr>
            <w:tcW w:w="4758" w:type="dxa"/>
            <w:vAlign w:val="center"/>
          </w:tcPr>
          <w:p w14:paraId="42AB2170">
            <w:pPr>
              <w:pBdr>
                <w:top w:val="none" w:color="auto" w:sz="0" w:space="0"/>
                <w:left w:val="none" w:color="auto" w:sz="0" w:space="0"/>
                <w:bottom w:val="none" w:color="auto" w:sz="0" w:space="0"/>
                <w:right w:val="none" w:color="auto" w:sz="0" w:space="0"/>
              </w:pBdr>
              <w:spacing w:line="320" w:lineRule="exact"/>
              <w:rPr>
                <w:sz w:val="24"/>
                <w:szCs w:val="24"/>
              </w:rPr>
            </w:pPr>
            <w:r>
              <w:rPr>
                <w:sz w:val="24"/>
                <w:szCs w:val="24"/>
              </w:rPr>
              <w:t>福建检验检疫局关于印发出入境检疫处理单位和人员管理工作规范及其配套文件的通知</w:t>
            </w:r>
          </w:p>
        </w:tc>
        <w:tc>
          <w:tcPr>
            <w:tcW w:w="2682" w:type="dxa"/>
            <w:vAlign w:val="center"/>
          </w:tcPr>
          <w:p w14:paraId="4FE4D665">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闽检通〔2016〕115号</w:t>
            </w:r>
          </w:p>
        </w:tc>
        <w:tc>
          <w:tcPr>
            <w:tcW w:w="1420" w:type="dxa"/>
            <w:vAlign w:val="center"/>
          </w:tcPr>
          <w:p w14:paraId="22F245ED">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2016/8/3</w:t>
            </w:r>
          </w:p>
        </w:tc>
        <w:tc>
          <w:tcPr>
            <w:tcW w:w="2209" w:type="dxa"/>
            <w:vAlign w:val="center"/>
          </w:tcPr>
          <w:p w14:paraId="2BC00BC6">
            <w:pPr>
              <w:pBdr>
                <w:top w:val="none" w:color="auto" w:sz="0" w:space="0"/>
                <w:left w:val="none" w:color="auto" w:sz="0" w:space="0"/>
                <w:bottom w:val="none" w:color="auto" w:sz="0" w:space="0"/>
                <w:right w:val="none" w:color="auto" w:sz="0" w:space="0"/>
              </w:pBdr>
              <w:spacing w:line="320" w:lineRule="exact"/>
              <w:jc w:val="center"/>
              <w:rPr>
                <w:sz w:val="24"/>
                <w:szCs w:val="24"/>
              </w:rPr>
            </w:pPr>
            <w:r>
              <w:rPr>
                <w:sz w:val="24"/>
                <w:szCs w:val="24"/>
              </w:rPr>
              <w:t>CIQ3500-2016-005</w:t>
            </w:r>
          </w:p>
        </w:tc>
        <w:tc>
          <w:tcPr>
            <w:tcW w:w="1215" w:type="dxa"/>
            <w:vAlign w:val="center"/>
          </w:tcPr>
          <w:p w14:paraId="2684CD5B">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5D6A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2" w:type="dxa"/>
            <w:gridSpan w:val="6"/>
            <w:vAlign w:val="center"/>
          </w:tcPr>
          <w:p w14:paraId="2E82D814">
            <w:pPr>
              <w:pBdr>
                <w:top w:val="none" w:color="auto" w:sz="0" w:space="0"/>
                <w:left w:val="none" w:color="auto" w:sz="0" w:space="0"/>
                <w:bottom w:val="none" w:color="auto" w:sz="0" w:space="0"/>
                <w:right w:val="none" w:color="auto" w:sz="0" w:space="0"/>
              </w:pBdr>
              <w:spacing w:line="360" w:lineRule="exact"/>
              <w:rPr>
                <w:b/>
                <w:bCs/>
                <w:sz w:val="24"/>
                <w:szCs w:val="24"/>
              </w:rPr>
            </w:pPr>
            <w:r>
              <w:rPr>
                <w:b/>
                <w:bCs/>
                <w:sz w:val="24"/>
                <w:szCs w:val="24"/>
              </w:rPr>
              <w:t>三、卫生检疫监管业务</w:t>
            </w:r>
          </w:p>
        </w:tc>
      </w:tr>
      <w:tr w14:paraId="3C0B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7043C9F4">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32</w:t>
            </w:r>
          </w:p>
        </w:tc>
        <w:tc>
          <w:tcPr>
            <w:tcW w:w="4758" w:type="dxa"/>
            <w:vAlign w:val="center"/>
          </w:tcPr>
          <w:p w14:paraId="605954A7">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关于进一步加强卫生除害处理工作安全和质量监督管理的通知    </w:t>
            </w:r>
          </w:p>
        </w:tc>
        <w:tc>
          <w:tcPr>
            <w:tcW w:w="2682" w:type="dxa"/>
            <w:vAlign w:val="center"/>
          </w:tcPr>
          <w:p w14:paraId="1F1EE6DE">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闽检卫〔2005〕363号</w:t>
            </w:r>
          </w:p>
        </w:tc>
        <w:tc>
          <w:tcPr>
            <w:tcW w:w="1420" w:type="dxa"/>
            <w:vAlign w:val="center"/>
          </w:tcPr>
          <w:p w14:paraId="06E7BB23">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2005/7/20</w:t>
            </w:r>
          </w:p>
        </w:tc>
        <w:tc>
          <w:tcPr>
            <w:tcW w:w="2209" w:type="dxa"/>
            <w:vAlign w:val="center"/>
          </w:tcPr>
          <w:p w14:paraId="01D5FACA">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CIQ3500-2005-009</w:t>
            </w:r>
          </w:p>
        </w:tc>
        <w:tc>
          <w:tcPr>
            <w:tcW w:w="1215" w:type="dxa"/>
            <w:vAlign w:val="center"/>
          </w:tcPr>
          <w:p w14:paraId="5481251F">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2CE2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53D654C1">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33</w:t>
            </w:r>
          </w:p>
        </w:tc>
        <w:tc>
          <w:tcPr>
            <w:tcW w:w="4758" w:type="dxa"/>
            <w:vAlign w:val="center"/>
          </w:tcPr>
          <w:p w14:paraId="040642CF">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关于印发国际航行船舶检疫监管实施方案的通知 </w:t>
            </w:r>
          </w:p>
        </w:tc>
        <w:tc>
          <w:tcPr>
            <w:tcW w:w="2682" w:type="dxa"/>
            <w:vAlign w:val="center"/>
          </w:tcPr>
          <w:p w14:paraId="5AC7B327">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闽检卫〔2006〕142号</w:t>
            </w:r>
          </w:p>
        </w:tc>
        <w:tc>
          <w:tcPr>
            <w:tcW w:w="1420" w:type="dxa"/>
            <w:vAlign w:val="center"/>
          </w:tcPr>
          <w:p w14:paraId="14435A1B">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2006/8/31</w:t>
            </w:r>
          </w:p>
        </w:tc>
        <w:tc>
          <w:tcPr>
            <w:tcW w:w="2209" w:type="dxa"/>
            <w:vAlign w:val="center"/>
          </w:tcPr>
          <w:p w14:paraId="6F1BA79A">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CIQ3500-2006-012</w:t>
            </w:r>
          </w:p>
        </w:tc>
        <w:tc>
          <w:tcPr>
            <w:tcW w:w="1215" w:type="dxa"/>
            <w:vAlign w:val="center"/>
          </w:tcPr>
          <w:p w14:paraId="22A19FA6">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227C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1E7159D2">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34</w:t>
            </w:r>
          </w:p>
        </w:tc>
        <w:tc>
          <w:tcPr>
            <w:tcW w:w="4758" w:type="dxa"/>
            <w:vAlign w:val="center"/>
          </w:tcPr>
          <w:p w14:paraId="24F32A3A">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关于印发国际航行船舶检疫卫生监督风险分级管理实施方案的通知    </w:t>
            </w:r>
          </w:p>
        </w:tc>
        <w:tc>
          <w:tcPr>
            <w:tcW w:w="2682" w:type="dxa"/>
            <w:vAlign w:val="center"/>
          </w:tcPr>
          <w:p w14:paraId="41BF03CC">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闽检卫〔2006〕167号</w:t>
            </w:r>
          </w:p>
        </w:tc>
        <w:tc>
          <w:tcPr>
            <w:tcW w:w="1420" w:type="dxa"/>
            <w:vAlign w:val="center"/>
          </w:tcPr>
          <w:p w14:paraId="1AB57C55">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2006/10/22</w:t>
            </w:r>
          </w:p>
        </w:tc>
        <w:tc>
          <w:tcPr>
            <w:tcW w:w="2209" w:type="dxa"/>
            <w:vAlign w:val="center"/>
          </w:tcPr>
          <w:p w14:paraId="2249CD30">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C1Q3500-2006-014</w:t>
            </w:r>
          </w:p>
        </w:tc>
        <w:tc>
          <w:tcPr>
            <w:tcW w:w="1215" w:type="dxa"/>
            <w:vAlign w:val="center"/>
          </w:tcPr>
          <w:p w14:paraId="00E908D4">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38FB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7929397">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35</w:t>
            </w:r>
          </w:p>
        </w:tc>
        <w:tc>
          <w:tcPr>
            <w:tcW w:w="4758" w:type="dxa"/>
            <w:vAlign w:val="center"/>
          </w:tcPr>
          <w:p w14:paraId="25A8052B">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福建检验检疫局关于印发出入境特殊物品卫生检疫监管操作规程（试行）的通知  </w:t>
            </w:r>
          </w:p>
        </w:tc>
        <w:tc>
          <w:tcPr>
            <w:tcW w:w="2682" w:type="dxa"/>
            <w:vAlign w:val="center"/>
          </w:tcPr>
          <w:p w14:paraId="759D4135">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 xml:space="preserve">闽检卫〔2015〕84号  </w:t>
            </w:r>
          </w:p>
        </w:tc>
        <w:tc>
          <w:tcPr>
            <w:tcW w:w="1420" w:type="dxa"/>
            <w:vAlign w:val="center"/>
          </w:tcPr>
          <w:p w14:paraId="1D9BC6A0">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2015/4/29</w:t>
            </w:r>
          </w:p>
        </w:tc>
        <w:tc>
          <w:tcPr>
            <w:tcW w:w="2209" w:type="dxa"/>
            <w:vAlign w:val="center"/>
          </w:tcPr>
          <w:p w14:paraId="1DC6DE1C">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CIQ3500-2015-005</w:t>
            </w:r>
          </w:p>
        </w:tc>
        <w:tc>
          <w:tcPr>
            <w:tcW w:w="1215" w:type="dxa"/>
            <w:vAlign w:val="center"/>
          </w:tcPr>
          <w:p w14:paraId="33A17E7E">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653C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2" w:type="dxa"/>
            <w:gridSpan w:val="6"/>
            <w:vAlign w:val="center"/>
          </w:tcPr>
          <w:p w14:paraId="76B7ACF1">
            <w:pPr>
              <w:pBdr>
                <w:top w:val="none" w:color="auto" w:sz="0" w:space="0"/>
                <w:left w:val="none" w:color="auto" w:sz="0" w:space="0"/>
                <w:bottom w:val="none" w:color="auto" w:sz="0" w:space="0"/>
                <w:right w:val="none" w:color="auto" w:sz="0" w:space="0"/>
              </w:pBdr>
              <w:spacing w:line="360" w:lineRule="exact"/>
              <w:rPr>
                <w:b/>
                <w:bCs/>
                <w:sz w:val="24"/>
                <w:szCs w:val="24"/>
              </w:rPr>
            </w:pPr>
            <w:r>
              <w:rPr>
                <w:b/>
                <w:bCs/>
                <w:sz w:val="24"/>
                <w:szCs w:val="24"/>
              </w:rPr>
              <w:t>四、进出口食品监管业务</w:t>
            </w:r>
          </w:p>
        </w:tc>
      </w:tr>
      <w:tr w14:paraId="7EC6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4813709">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36</w:t>
            </w:r>
          </w:p>
        </w:tc>
        <w:tc>
          <w:tcPr>
            <w:tcW w:w="4758" w:type="dxa"/>
            <w:vAlign w:val="center"/>
          </w:tcPr>
          <w:p w14:paraId="7D9CF873">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关于印发《福建局出口肉禽饲养场备案工作程序（试行）》的通知    </w:t>
            </w:r>
          </w:p>
        </w:tc>
        <w:tc>
          <w:tcPr>
            <w:tcW w:w="2682" w:type="dxa"/>
            <w:vAlign w:val="center"/>
          </w:tcPr>
          <w:p w14:paraId="0BD75E80">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闽检食〔2007〕83号</w:t>
            </w:r>
          </w:p>
        </w:tc>
        <w:tc>
          <w:tcPr>
            <w:tcW w:w="1420" w:type="dxa"/>
            <w:vAlign w:val="center"/>
          </w:tcPr>
          <w:p w14:paraId="41AE5D26">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2007/05/10</w:t>
            </w:r>
          </w:p>
        </w:tc>
        <w:tc>
          <w:tcPr>
            <w:tcW w:w="2209" w:type="dxa"/>
            <w:vAlign w:val="center"/>
          </w:tcPr>
          <w:p w14:paraId="4372B588">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CIQ3500-2007-003</w:t>
            </w:r>
          </w:p>
        </w:tc>
        <w:tc>
          <w:tcPr>
            <w:tcW w:w="1215" w:type="dxa"/>
            <w:vAlign w:val="center"/>
          </w:tcPr>
          <w:p w14:paraId="5CD71167">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293D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2101DD8D">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37</w:t>
            </w:r>
          </w:p>
        </w:tc>
        <w:tc>
          <w:tcPr>
            <w:tcW w:w="4758" w:type="dxa"/>
            <w:vAlign w:val="center"/>
          </w:tcPr>
          <w:p w14:paraId="344F0FF7">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关于加强出口食用菌和保鲜速冻蔬菜溯源标识管理的通知    </w:t>
            </w:r>
          </w:p>
        </w:tc>
        <w:tc>
          <w:tcPr>
            <w:tcW w:w="2682" w:type="dxa"/>
            <w:vAlign w:val="center"/>
          </w:tcPr>
          <w:p w14:paraId="5BF4B027">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闽检食函〔2007〕213号</w:t>
            </w:r>
          </w:p>
        </w:tc>
        <w:tc>
          <w:tcPr>
            <w:tcW w:w="1420" w:type="dxa"/>
            <w:vAlign w:val="center"/>
          </w:tcPr>
          <w:p w14:paraId="4F360027">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2007/04/20</w:t>
            </w:r>
          </w:p>
        </w:tc>
        <w:tc>
          <w:tcPr>
            <w:tcW w:w="2209" w:type="dxa"/>
            <w:vAlign w:val="center"/>
          </w:tcPr>
          <w:p w14:paraId="14B22C1D">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CIQ3500-2007-002</w:t>
            </w:r>
          </w:p>
        </w:tc>
        <w:tc>
          <w:tcPr>
            <w:tcW w:w="1215" w:type="dxa"/>
            <w:vAlign w:val="center"/>
          </w:tcPr>
          <w:p w14:paraId="63C63789">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7089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0659667C">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38</w:t>
            </w:r>
          </w:p>
        </w:tc>
        <w:tc>
          <w:tcPr>
            <w:tcW w:w="4758" w:type="dxa"/>
            <w:vAlign w:val="center"/>
          </w:tcPr>
          <w:p w14:paraId="6B65DB99">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关于进一步加强输美食品检验检疫监管工作的通知    </w:t>
            </w:r>
          </w:p>
        </w:tc>
        <w:tc>
          <w:tcPr>
            <w:tcW w:w="2682" w:type="dxa"/>
            <w:vAlign w:val="center"/>
          </w:tcPr>
          <w:p w14:paraId="4125CC14">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闽检食函〔2011〕902号</w:t>
            </w:r>
          </w:p>
        </w:tc>
        <w:tc>
          <w:tcPr>
            <w:tcW w:w="1420" w:type="dxa"/>
            <w:vAlign w:val="center"/>
          </w:tcPr>
          <w:p w14:paraId="29CDB1A4">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2011/9/23</w:t>
            </w:r>
          </w:p>
        </w:tc>
        <w:tc>
          <w:tcPr>
            <w:tcW w:w="2209" w:type="dxa"/>
            <w:vAlign w:val="center"/>
          </w:tcPr>
          <w:p w14:paraId="3A39E016">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CIQ3500-2011-018</w:t>
            </w:r>
          </w:p>
        </w:tc>
        <w:tc>
          <w:tcPr>
            <w:tcW w:w="1215" w:type="dxa"/>
            <w:vAlign w:val="center"/>
          </w:tcPr>
          <w:p w14:paraId="7F4D52FE">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0A7C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52D0F7CD">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39</w:t>
            </w:r>
          </w:p>
        </w:tc>
        <w:tc>
          <w:tcPr>
            <w:tcW w:w="4758" w:type="dxa"/>
            <w:vAlign w:val="center"/>
          </w:tcPr>
          <w:p w14:paraId="597E977F">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福建检验检疫局关于简化进口食品检疫审批和便利出口食品农产品质量安全示范区食品出口的通知    </w:t>
            </w:r>
          </w:p>
        </w:tc>
        <w:tc>
          <w:tcPr>
            <w:tcW w:w="2682" w:type="dxa"/>
            <w:vAlign w:val="center"/>
          </w:tcPr>
          <w:p w14:paraId="01BE5E8D">
            <w:pPr>
              <w:pStyle w:val="127"/>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闽检食函〔2014〕255号</w:t>
            </w:r>
          </w:p>
        </w:tc>
        <w:tc>
          <w:tcPr>
            <w:tcW w:w="1420" w:type="dxa"/>
            <w:vAlign w:val="center"/>
          </w:tcPr>
          <w:p w14:paraId="18B63B30">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2014/05/13</w:t>
            </w:r>
          </w:p>
        </w:tc>
        <w:tc>
          <w:tcPr>
            <w:tcW w:w="2209" w:type="dxa"/>
            <w:vAlign w:val="center"/>
          </w:tcPr>
          <w:p w14:paraId="6B2D7406">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CIQ3500-2014-003</w:t>
            </w:r>
          </w:p>
        </w:tc>
        <w:tc>
          <w:tcPr>
            <w:tcW w:w="1215" w:type="dxa"/>
            <w:vAlign w:val="center"/>
          </w:tcPr>
          <w:p w14:paraId="177B9A71">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674B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291C9023">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40</w:t>
            </w:r>
          </w:p>
        </w:tc>
        <w:tc>
          <w:tcPr>
            <w:tcW w:w="4758" w:type="dxa"/>
            <w:vAlign w:val="center"/>
          </w:tcPr>
          <w:p w14:paraId="0A4C2425">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福建检验检疫局关于修订印发进口食品检验检疫监管工作规范的通知    </w:t>
            </w:r>
          </w:p>
        </w:tc>
        <w:tc>
          <w:tcPr>
            <w:tcW w:w="2682" w:type="dxa"/>
            <w:vAlign w:val="center"/>
          </w:tcPr>
          <w:p w14:paraId="77982178">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闽检食〔2014〕127号</w:t>
            </w:r>
          </w:p>
        </w:tc>
        <w:tc>
          <w:tcPr>
            <w:tcW w:w="1420" w:type="dxa"/>
            <w:vAlign w:val="center"/>
          </w:tcPr>
          <w:p w14:paraId="0888B9A7">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2014/07/01</w:t>
            </w:r>
          </w:p>
        </w:tc>
        <w:tc>
          <w:tcPr>
            <w:tcW w:w="2209" w:type="dxa"/>
            <w:vAlign w:val="center"/>
          </w:tcPr>
          <w:p w14:paraId="2831287D">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CIQ3500-2014-006</w:t>
            </w:r>
          </w:p>
        </w:tc>
        <w:tc>
          <w:tcPr>
            <w:tcW w:w="1215" w:type="dxa"/>
            <w:vAlign w:val="center"/>
          </w:tcPr>
          <w:p w14:paraId="08898598">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0614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18191A14">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41</w:t>
            </w:r>
          </w:p>
        </w:tc>
        <w:tc>
          <w:tcPr>
            <w:tcW w:w="4758" w:type="dxa"/>
            <w:vAlign w:val="center"/>
          </w:tcPr>
          <w:p w14:paraId="4C365EB8">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福建检验检疫局关于印发特殊监管区域食品检验检疫监管方案（试行）的通知    </w:t>
            </w:r>
          </w:p>
        </w:tc>
        <w:tc>
          <w:tcPr>
            <w:tcW w:w="2682" w:type="dxa"/>
            <w:vAlign w:val="center"/>
          </w:tcPr>
          <w:p w14:paraId="3030B580">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闽检食〔2015〕127号</w:t>
            </w:r>
          </w:p>
        </w:tc>
        <w:tc>
          <w:tcPr>
            <w:tcW w:w="1420" w:type="dxa"/>
            <w:vAlign w:val="center"/>
          </w:tcPr>
          <w:p w14:paraId="2F227644">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2015/07/17</w:t>
            </w:r>
          </w:p>
        </w:tc>
        <w:tc>
          <w:tcPr>
            <w:tcW w:w="2209" w:type="dxa"/>
            <w:vAlign w:val="center"/>
          </w:tcPr>
          <w:p w14:paraId="4A649092">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CIQ3500-2015-010</w:t>
            </w:r>
          </w:p>
        </w:tc>
        <w:tc>
          <w:tcPr>
            <w:tcW w:w="1215" w:type="dxa"/>
            <w:vAlign w:val="center"/>
          </w:tcPr>
          <w:p w14:paraId="445CF9CE">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7760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2" w:type="dxa"/>
            <w:gridSpan w:val="6"/>
            <w:vAlign w:val="center"/>
          </w:tcPr>
          <w:p w14:paraId="5FEEA0D4">
            <w:pPr>
              <w:pBdr>
                <w:top w:val="none" w:color="auto" w:sz="0" w:space="0"/>
                <w:left w:val="none" w:color="auto" w:sz="0" w:space="0"/>
                <w:bottom w:val="none" w:color="auto" w:sz="0" w:space="0"/>
                <w:right w:val="none" w:color="auto" w:sz="0" w:space="0"/>
              </w:pBdr>
              <w:spacing w:line="360" w:lineRule="exact"/>
              <w:rPr>
                <w:b/>
                <w:bCs/>
                <w:sz w:val="24"/>
                <w:szCs w:val="24"/>
              </w:rPr>
            </w:pPr>
            <w:r>
              <w:rPr>
                <w:b/>
                <w:bCs/>
                <w:sz w:val="24"/>
                <w:szCs w:val="24"/>
              </w:rPr>
              <w:t>五、动植物监管业务</w:t>
            </w:r>
          </w:p>
        </w:tc>
      </w:tr>
      <w:tr w14:paraId="57C9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73FA12A2">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42</w:t>
            </w:r>
          </w:p>
        </w:tc>
        <w:tc>
          <w:tcPr>
            <w:tcW w:w="4758" w:type="dxa"/>
            <w:vAlign w:val="center"/>
          </w:tcPr>
          <w:p w14:paraId="3577E1D0">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关于印发《福建检验检疫局〈出境水生动物检验检疫监督管理办法》实施细则》的通知 </w:t>
            </w:r>
          </w:p>
        </w:tc>
        <w:tc>
          <w:tcPr>
            <w:tcW w:w="2682" w:type="dxa"/>
            <w:vAlign w:val="center"/>
          </w:tcPr>
          <w:p w14:paraId="29E4225B">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闽检动〔2007〕158号</w:t>
            </w:r>
          </w:p>
        </w:tc>
        <w:tc>
          <w:tcPr>
            <w:tcW w:w="1420" w:type="dxa"/>
            <w:vAlign w:val="center"/>
          </w:tcPr>
          <w:p w14:paraId="19E5A846">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2007/10/24</w:t>
            </w:r>
          </w:p>
        </w:tc>
        <w:tc>
          <w:tcPr>
            <w:tcW w:w="2209" w:type="dxa"/>
            <w:vAlign w:val="center"/>
          </w:tcPr>
          <w:p w14:paraId="1DE670D7">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CIQ3500-2007-008</w:t>
            </w:r>
          </w:p>
        </w:tc>
        <w:tc>
          <w:tcPr>
            <w:tcW w:w="1215" w:type="dxa"/>
            <w:vAlign w:val="center"/>
          </w:tcPr>
          <w:p w14:paraId="4042627F">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555A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729FFD61">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43</w:t>
            </w:r>
          </w:p>
        </w:tc>
        <w:tc>
          <w:tcPr>
            <w:tcW w:w="4758" w:type="dxa"/>
            <w:vAlign w:val="center"/>
          </w:tcPr>
          <w:p w14:paraId="253EA272">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福建拾验检疫局关于印发进境加拿大BC省原木定点加工企业备案考核和原木贸易公司备案管理细则的通知    </w:t>
            </w:r>
          </w:p>
        </w:tc>
        <w:tc>
          <w:tcPr>
            <w:tcW w:w="2682" w:type="dxa"/>
            <w:vAlign w:val="center"/>
          </w:tcPr>
          <w:p w14:paraId="3D017EA6">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闽检动函〔2008〕510号</w:t>
            </w:r>
          </w:p>
        </w:tc>
        <w:tc>
          <w:tcPr>
            <w:tcW w:w="1420" w:type="dxa"/>
            <w:vAlign w:val="center"/>
          </w:tcPr>
          <w:p w14:paraId="68A4154D">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2008/09/18</w:t>
            </w:r>
          </w:p>
        </w:tc>
        <w:tc>
          <w:tcPr>
            <w:tcW w:w="2209" w:type="dxa"/>
            <w:vAlign w:val="center"/>
          </w:tcPr>
          <w:p w14:paraId="615B97DF">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CIQ3500-2008-013</w:t>
            </w:r>
          </w:p>
        </w:tc>
        <w:tc>
          <w:tcPr>
            <w:tcW w:w="1215" w:type="dxa"/>
            <w:vAlign w:val="center"/>
          </w:tcPr>
          <w:p w14:paraId="5C56C2AE">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75FF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52DEFA18">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44</w:t>
            </w:r>
          </w:p>
        </w:tc>
        <w:tc>
          <w:tcPr>
            <w:tcW w:w="4758" w:type="dxa"/>
            <w:vAlign w:val="center"/>
          </w:tcPr>
          <w:p w14:paraId="0F2446F2">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关于印发《福建检验检疫局进境货物木质包装检疫监督管理办法（试行）》的通知   </w:t>
            </w:r>
          </w:p>
        </w:tc>
        <w:tc>
          <w:tcPr>
            <w:tcW w:w="2682" w:type="dxa"/>
            <w:vAlign w:val="center"/>
          </w:tcPr>
          <w:p w14:paraId="5FD47336">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闽检动〔2010〕97号</w:t>
            </w:r>
          </w:p>
        </w:tc>
        <w:tc>
          <w:tcPr>
            <w:tcW w:w="1420" w:type="dxa"/>
            <w:vAlign w:val="center"/>
          </w:tcPr>
          <w:p w14:paraId="45049A2B">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2010/06/09</w:t>
            </w:r>
          </w:p>
        </w:tc>
        <w:tc>
          <w:tcPr>
            <w:tcW w:w="2209" w:type="dxa"/>
            <w:vAlign w:val="center"/>
          </w:tcPr>
          <w:p w14:paraId="426C2198">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CIQ3500-2010-009</w:t>
            </w:r>
          </w:p>
        </w:tc>
        <w:tc>
          <w:tcPr>
            <w:tcW w:w="1215" w:type="dxa"/>
            <w:vAlign w:val="center"/>
          </w:tcPr>
          <w:p w14:paraId="0824FF1C">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2A10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01486C8E">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45</w:t>
            </w:r>
          </w:p>
        </w:tc>
        <w:tc>
          <w:tcPr>
            <w:tcW w:w="4758" w:type="dxa"/>
            <w:vAlign w:val="center"/>
          </w:tcPr>
          <w:p w14:paraId="1A1670BD">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关于印发《进口饲料待检存放场所标签加施场所检验检疫备案和监管工作规范（试行）》等3项工作规范的通知    </w:t>
            </w:r>
          </w:p>
        </w:tc>
        <w:tc>
          <w:tcPr>
            <w:tcW w:w="2682" w:type="dxa"/>
            <w:vAlign w:val="center"/>
          </w:tcPr>
          <w:p w14:paraId="2F836BE9">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闽检动〔2010〕217号</w:t>
            </w:r>
          </w:p>
        </w:tc>
        <w:tc>
          <w:tcPr>
            <w:tcW w:w="1420" w:type="dxa"/>
            <w:vAlign w:val="center"/>
          </w:tcPr>
          <w:p w14:paraId="33ACF593">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2010/11/03</w:t>
            </w:r>
          </w:p>
        </w:tc>
        <w:tc>
          <w:tcPr>
            <w:tcW w:w="2209" w:type="dxa"/>
            <w:vAlign w:val="center"/>
          </w:tcPr>
          <w:p w14:paraId="526F1CA8">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CIQ3500-2010-013</w:t>
            </w:r>
          </w:p>
        </w:tc>
        <w:tc>
          <w:tcPr>
            <w:tcW w:w="1215" w:type="dxa"/>
            <w:vAlign w:val="center"/>
          </w:tcPr>
          <w:p w14:paraId="385AD45D">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5917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CDA7622">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46</w:t>
            </w:r>
          </w:p>
        </w:tc>
        <w:tc>
          <w:tcPr>
            <w:tcW w:w="4758" w:type="dxa"/>
            <w:vAlign w:val="center"/>
          </w:tcPr>
          <w:p w14:paraId="43E6DBCD">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关于印发《福建检验检疫局进境粮谷定点加工存放企业备案管理规范》的通知    </w:t>
            </w:r>
          </w:p>
          <w:p w14:paraId="0DEB37C5">
            <w:pPr>
              <w:pBdr>
                <w:top w:val="none" w:color="auto" w:sz="0" w:space="0"/>
                <w:left w:val="none" w:color="auto" w:sz="0" w:space="0"/>
                <w:bottom w:val="none" w:color="auto" w:sz="0" w:space="0"/>
                <w:right w:val="none" w:color="auto" w:sz="0" w:space="0"/>
              </w:pBdr>
              <w:spacing w:line="340" w:lineRule="exact"/>
              <w:rPr>
                <w:sz w:val="24"/>
                <w:szCs w:val="24"/>
              </w:rPr>
            </w:pPr>
          </w:p>
        </w:tc>
        <w:tc>
          <w:tcPr>
            <w:tcW w:w="2682" w:type="dxa"/>
            <w:vAlign w:val="center"/>
          </w:tcPr>
          <w:p w14:paraId="502861F1">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闽检动〔2011〕58号</w:t>
            </w:r>
          </w:p>
        </w:tc>
        <w:tc>
          <w:tcPr>
            <w:tcW w:w="1420" w:type="dxa"/>
            <w:vAlign w:val="center"/>
          </w:tcPr>
          <w:p w14:paraId="2F352E7E">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2011/03/28</w:t>
            </w:r>
          </w:p>
        </w:tc>
        <w:tc>
          <w:tcPr>
            <w:tcW w:w="2209" w:type="dxa"/>
            <w:vAlign w:val="center"/>
          </w:tcPr>
          <w:p w14:paraId="05895A64">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CIQ3500-2011-003</w:t>
            </w:r>
          </w:p>
        </w:tc>
        <w:tc>
          <w:tcPr>
            <w:tcW w:w="1215" w:type="dxa"/>
            <w:vAlign w:val="center"/>
          </w:tcPr>
          <w:p w14:paraId="33D71BAD">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1691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66D611F">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47</w:t>
            </w:r>
          </w:p>
        </w:tc>
        <w:tc>
          <w:tcPr>
            <w:tcW w:w="4758" w:type="dxa"/>
            <w:vAlign w:val="center"/>
          </w:tcPr>
          <w:p w14:paraId="29D19571">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关于进一步加强出口食用农产品和饲料检验检疫监管工作的通知    </w:t>
            </w:r>
          </w:p>
          <w:p w14:paraId="426F14B5">
            <w:pPr>
              <w:pBdr>
                <w:top w:val="none" w:color="auto" w:sz="0" w:space="0"/>
                <w:left w:val="none" w:color="auto" w:sz="0" w:space="0"/>
                <w:bottom w:val="none" w:color="auto" w:sz="0" w:space="0"/>
                <w:right w:val="none" w:color="auto" w:sz="0" w:space="0"/>
              </w:pBdr>
              <w:spacing w:line="340" w:lineRule="exact"/>
              <w:rPr>
                <w:sz w:val="24"/>
                <w:szCs w:val="24"/>
              </w:rPr>
            </w:pPr>
          </w:p>
        </w:tc>
        <w:tc>
          <w:tcPr>
            <w:tcW w:w="2682" w:type="dxa"/>
            <w:vAlign w:val="center"/>
          </w:tcPr>
          <w:p w14:paraId="722DB9C7">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闽检动函〔2011〕458号</w:t>
            </w:r>
          </w:p>
        </w:tc>
        <w:tc>
          <w:tcPr>
            <w:tcW w:w="1420" w:type="dxa"/>
            <w:vAlign w:val="center"/>
          </w:tcPr>
          <w:p w14:paraId="4599C442">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2011/05/17</w:t>
            </w:r>
          </w:p>
        </w:tc>
        <w:tc>
          <w:tcPr>
            <w:tcW w:w="2209" w:type="dxa"/>
            <w:vAlign w:val="center"/>
          </w:tcPr>
          <w:p w14:paraId="065784B7">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CIQ3500-2011-009</w:t>
            </w:r>
          </w:p>
        </w:tc>
        <w:tc>
          <w:tcPr>
            <w:tcW w:w="1215" w:type="dxa"/>
            <w:vAlign w:val="center"/>
          </w:tcPr>
          <w:p w14:paraId="3D9A2C84">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661F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2704F46C">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48</w:t>
            </w:r>
          </w:p>
        </w:tc>
        <w:tc>
          <w:tcPr>
            <w:tcW w:w="4758" w:type="dxa"/>
            <w:vAlign w:val="center"/>
          </w:tcPr>
          <w:p w14:paraId="434DA439">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福建检验检疫局关于印发出境非食用动物产品检验检疫分类管理办法（试行）的通知    </w:t>
            </w:r>
          </w:p>
        </w:tc>
        <w:tc>
          <w:tcPr>
            <w:tcW w:w="2682" w:type="dxa"/>
            <w:vAlign w:val="center"/>
          </w:tcPr>
          <w:p w14:paraId="562529B1">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闽检动〔2013〕210号</w:t>
            </w:r>
          </w:p>
        </w:tc>
        <w:tc>
          <w:tcPr>
            <w:tcW w:w="1420" w:type="dxa"/>
            <w:vAlign w:val="center"/>
          </w:tcPr>
          <w:p w14:paraId="77CD860B">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2013/12/05</w:t>
            </w:r>
          </w:p>
        </w:tc>
        <w:tc>
          <w:tcPr>
            <w:tcW w:w="2209" w:type="dxa"/>
            <w:vAlign w:val="center"/>
          </w:tcPr>
          <w:p w14:paraId="00AEABEF">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CIQ3500-2013-012</w:t>
            </w:r>
          </w:p>
        </w:tc>
        <w:tc>
          <w:tcPr>
            <w:tcW w:w="1215" w:type="dxa"/>
            <w:vAlign w:val="center"/>
          </w:tcPr>
          <w:p w14:paraId="540BFE70">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6CCF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F387A99">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49</w:t>
            </w:r>
          </w:p>
        </w:tc>
        <w:tc>
          <w:tcPr>
            <w:tcW w:w="4758" w:type="dxa"/>
            <w:vAlign w:val="center"/>
          </w:tcPr>
          <w:p w14:paraId="4C7288D5">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福建检验检疫局关于实施进境动植物及其产品检疫许可证无纸化管理的通知   </w:t>
            </w:r>
          </w:p>
        </w:tc>
        <w:tc>
          <w:tcPr>
            <w:tcW w:w="2682" w:type="dxa"/>
            <w:vAlign w:val="center"/>
          </w:tcPr>
          <w:p w14:paraId="23928685">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闽检动函〔2014〕199号</w:t>
            </w:r>
          </w:p>
        </w:tc>
        <w:tc>
          <w:tcPr>
            <w:tcW w:w="1420" w:type="dxa"/>
            <w:vAlign w:val="center"/>
          </w:tcPr>
          <w:p w14:paraId="6AFBDD42">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2014/04/21</w:t>
            </w:r>
          </w:p>
        </w:tc>
        <w:tc>
          <w:tcPr>
            <w:tcW w:w="2209" w:type="dxa"/>
            <w:vAlign w:val="center"/>
          </w:tcPr>
          <w:p w14:paraId="627091E1">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CIQ3500-2014-002</w:t>
            </w:r>
          </w:p>
        </w:tc>
        <w:tc>
          <w:tcPr>
            <w:tcW w:w="1215" w:type="dxa"/>
            <w:vAlign w:val="center"/>
          </w:tcPr>
          <w:p w14:paraId="3A01F431">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097A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2" w:type="dxa"/>
            <w:gridSpan w:val="6"/>
            <w:vAlign w:val="center"/>
          </w:tcPr>
          <w:p w14:paraId="48F17EF1">
            <w:pPr>
              <w:pBdr>
                <w:top w:val="none" w:color="auto" w:sz="0" w:space="0"/>
                <w:left w:val="none" w:color="auto" w:sz="0" w:space="0"/>
                <w:bottom w:val="none" w:color="auto" w:sz="0" w:space="0"/>
                <w:right w:val="none" w:color="auto" w:sz="0" w:space="0"/>
              </w:pBdr>
              <w:spacing w:line="340" w:lineRule="exact"/>
              <w:jc w:val="left"/>
              <w:rPr>
                <w:b/>
                <w:bCs/>
                <w:sz w:val="24"/>
                <w:szCs w:val="24"/>
              </w:rPr>
            </w:pPr>
            <w:r>
              <w:rPr>
                <w:b/>
                <w:bCs/>
                <w:sz w:val="24"/>
                <w:szCs w:val="24"/>
              </w:rPr>
              <w:t>六、检验监管业务</w:t>
            </w:r>
          </w:p>
        </w:tc>
      </w:tr>
      <w:tr w14:paraId="0116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8443A8B">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50</w:t>
            </w:r>
          </w:p>
        </w:tc>
        <w:tc>
          <w:tcPr>
            <w:tcW w:w="4758" w:type="dxa"/>
            <w:vAlign w:val="center"/>
          </w:tcPr>
          <w:p w14:paraId="10492F42">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关于印发《福建检验检疫局进口工业品企业分类管理实施细则（试行）》的通知    </w:t>
            </w:r>
          </w:p>
        </w:tc>
        <w:tc>
          <w:tcPr>
            <w:tcW w:w="2682" w:type="dxa"/>
            <w:vAlign w:val="center"/>
          </w:tcPr>
          <w:p w14:paraId="1CBF50EA">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闽检检〔2007〕132号</w:t>
            </w:r>
          </w:p>
        </w:tc>
        <w:tc>
          <w:tcPr>
            <w:tcW w:w="1420" w:type="dxa"/>
            <w:vAlign w:val="center"/>
          </w:tcPr>
          <w:p w14:paraId="0DD6B48A">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2007/1/1</w:t>
            </w:r>
          </w:p>
        </w:tc>
        <w:tc>
          <w:tcPr>
            <w:tcW w:w="2209" w:type="dxa"/>
            <w:vAlign w:val="center"/>
          </w:tcPr>
          <w:p w14:paraId="44FA433C">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CIQ3500-2007-001</w:t>
            </w:r>
          </w:p>
        </w:tc>
        <w:tc>
          <w:tcPr>
            <w:tcW w:w="1215" w:type="dxa"/>
            <w:vAlign w:val="center"/>
          </w:tcPr>
          <w:p w14:paraId="617D2423">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27BB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1402900">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51</w:t>
            </w:r>
          </w:p>
        </w:tc>
        <w:tc>
          <w:tcPr>
            <w:tcW w:w="4758" w:type="dxa"/>
            <w:vAlign w:val="center"/>
          </w:tcPr>
          <w:p w14:paraId="03063E97">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福建检验检疫局关于修订印发市场采购出口工业品检验监管工作规范的通知    </w:t>
            </w:r>
          </w:p>
        </w:tc>
        <w:tc>
          <w:tcPr>
            <w:tcW w:w="2682" w:type="dxa"/>
            <w:vAlign w:val="center"/>
          </w:tcPr>
          <w:p w14:paraId="043012C1">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闽检检〔2013〕51号</w:t>
            </w:r>
          </w:p>
        </w:tc>
        <w:tc>
          <w:tcPr>
            <w:tcW w:w="1420" w:type="dxa"/>
            <w:vAlign w:val="center"/>
          </w:tcPr>
          <w:p w14:paraId="0F4418A1">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2013/4/16</w:t>
            </w:r>
          </w:p>
        </w:tc>
        <w:tc>
          <w:tcPr>
            <w:tcW w:w="2209" w:type="dxa"/>
            <w:vAlign w:val="center"/>
          </w:tcPr>
          <w:p w14:paraId="2C659C29">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CIQ3500-2013-003</w:t>
            </w:r>
          </w:p>
        </w:tc>
        <w:tc>
          <w:tcPr>
            <w:tcW w:w="1215" w:type="dxa"/>
            <w:vAlign w:val="center"/>
          </w:tcPr>
          <w:p w14:paraId="4C51A365">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51EA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19A7A916">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52</w:t>
            </w:r>
          </w:p>
        </w:tc>
        <w:tc>
          <w:tcPr>
            <w:tcW w:w="4758" w:type="dxa"/>
            <w:vAlign w:val="center"/>
          </w:tcPr>
          <w:p w14:paraId="0240B91A">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福建检验检疫局关于印发省级出口工业产品质量安全示范区建设实施细则的通知    </w:t>
            </w:r>
          </w:p>
        </w:tc>
        <w:tc>
          <w:tcPr>
            <w:tcW w:w="2682" w:type="dxa"/>
            <w:vAlign w:val="center"/>
          </w:tcPr>
          <w:p w14:paraId="17808AD4">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闽检检函〔2014〕261号</w:t>
            </w:r>
          </w:p>
        </w:tc>
        <w:tc>
          <w:tcPr>
            <w:tcW w:w="1420" w:type="dxa"/>
            <w:vAlign w:val="center"/>
          </w:tcPr>
          <w:p w14:paraId="1A6C54C8">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2014/5/15</w:t>
            </w:r>
          </w:p>
        </w:tc>
        <w:tc>
          <w:tcPr>
            <w:tcW w:w="2209" w:type="dxa"/>
            <w:vAlign w:val="center"/>
          </w:tcPr>
          <w:p w14:paraId="6986D20C">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CIQ3500-2014-004</w:t>
            </w:r>
          </w:p>
        </w:tc>
        <w:tc>
          <w:tcPr>
            <w:tcW w:w="1215" w:type="dxa"/>
            <w:vAlign w:val="center"/>
          </w:tcPr>
          <w:p w14:paraId="22B69154">
            <w:pPr>
              <w:pBdr>
                <w:top w:val="none" w:color="auto" w:sz="0" w:space="0"/>
                <w:left w:val="none" w:color="auto" w:sz="0" w:space="0"/>
                <w:bottom w:val="none" w:color="auto" w:sz="0" w:space="0"/>
                <w:right w:val="none" w:color="auto" w:sz="0" w:space="0"/>
              </w:pBdr>
              <w:spacing w:line="340" w:lineRule="exact"/>
              <w:jc w:val="center"/>
              <w:rPr>
                <w:sz w:val="24"/>
                <w:szCs w:val="24"/>
              </w:rPr>
            </w:pPr>
          </w:p>
        </w:tc>
      </w:tr>
      <w:tr w14:paraId="5F5F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2" w:type="dxa"/>
            <w:gridSpan w:val="6"/>
            <w:vAlign w:val="center"/>
          </w:tcPr>
          <w:p w14:paraId="72ED0F1A">
            <w:pPr>
              <w:pBdr>
                <w:top w:val="none" w:color="auto" w:sz="0" w:space="0"/>
                <w:left w:val="none" w:color="auto" w:sz="0" w:space="0"/>
                <w:bottom w:val="none" w:color="auto" w:sz="0" w:space="0"/>
                <w:right w:val="none" w:color="auto" w:sz="0" w:space="0"/>
              </w:pBdr>
              <w:spacing w:line="340" w:lineRule="exact"/>
              <w:rPr>
                <w:b/>
                <w:bCs/>
                <w:sz w:val="24"/>
                <w:szCs w:val="24"/>
              </w:rPr>
            </w:pPr>
            <w:r>
              <w:rPr>
                <w:b/>
                <w:bCs/>
                <w:sz w:val="24"/>
                <w:szCs w:val="24"/>
              </w:rPr>
              <w:t>七、认证监管业务</w:t>
            </w:r>
          </w:p>
        </w:tc>
      </w:tr>
      <w:tr w14:paraId="1D49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70820BD4">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53</w:t>
            </w:r>
          </w:p>
        </w:tc>
        <w:tc>
          <w:tcPr>
            <w:tcW w:w="4758" w:type="dxa"/>
            <w:vAlign w:val="center"/>
          </w:tcPr>
          <w:p w14:paraId="385901A2">
            <w:pPr>
              <w:pBdr>
                <w:top w:val="none" w:color="auto" w:sz="0" w:space="0"/>
                <w:left w:val="none" w:color="auto" w:sz="0" w:space="0"/>
                <w:bottom w:val="none" w:color="auto" w:sz="0" w:space="0"/>
                <w:right w:val="none" w:color="auto" w:sz="0" w:space="0"/>
              </w:pBdr>
              <w:spacing w:line="340" w:lineRule="exact"/>
              <w:rPr>
                <w:sz w:val="24"/>
                <w:szCs w:val="24"/>
              </w:rPr>
            </w:pPr>
            <w:r>
              <w:rPr>
                <w:sz w:val="24"/>
                <w:szCs w:val="24"/>
              </w:rPr>
              <w:t xml:space="preserve">关于印发《福建检验检疫局第三方认证行政监督管理办法（试行）》的通知   </w:t>
            </w:r>
          </w:p>
        </w:tc>
        <w:tc>
          <w:tcPr>
            <w:tcW w:w="2682" w:type="dxa"/>
            <w:vAlign w:val="center"/>
          </w:tcPr>
          <w:p w14:paraId="3560AD4D">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闽检认〔2010〕46号</w:t>
            </w:r>
          </w:p>
        </w:tc>
        <w:tc>
          <w:tcPr>
            <w:tcW w:w="1420" w:type="dxa"/>
            <w:vAlign w:val="center"/>
          </w:tcPr>
          <w:p w14:paraId="0D403032">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2010/04/12</w:t>
            </w:r>
          </w:p>
        </w:tc>
        <w:tc>
          <w:tcPr>
            <w:tcW w:w="2209" w:type="dxa"/>
            <w:vAlign w:val="center"/>
          </w:tcPr>
          <w:p w14:paraId="3DE5CF98">
            <w:pPr>
              <w:pBdr>
                <w:top w:val="none" w:color="auto" w:sz="0" w:space="0"/>
                <w:left w:val="none" w:color="auto" w:sz="0" w:space="0"/>
                <w:bottom w:val="none" w:color="auto" w:sz="0" w:space="0"/>
                <w:right w:val="none" w:color="auto" w:sz="0" w:space="0"/>
              </w:pBdr>
              <w:spacing w:line="340" w:lineRule="exact"/>
              <w:jc w:val="center"/>
              <w:rPr>
                <w:sz w:val="24"/>
                <w:szCs w:val="24"/>
              </w:rPr>
            </w:pPr>
            <w:r>
              <w:rPr>
                <w:sz w:val="24"/>
                <w:szCs w:val="24"/>
              </w:rPr>
              <w:t>CIQ3500-2010-005</w:t>
            </w:r>
          </w:p>
        </w:tc>
        <w:tc>
          <w:tcPr>
            <w:tcW w:w="1215" w:type="dxa"/>
            <w:vAlign w:val="center"/>
          </w:tcPr>
          <w:p w14:paraId="6F04D6E5">
            <w:pPr>
              <w:pBdr>
                <w:top w:val="none" w:color="auto" w:sz="0" w:space="0"/>
                <w:left w:val="none" w:color="auto" w:sz="0" w:space="0"/>
                <w:bottom w:val="none" w:color="auto" w:sz="0" w:space="0"/>
                <w:right w:val="none" w:color="auto" w:sz="0" w:space="0"/>
              </w:pBdr>
              <w:spacing w:line="340" w:lineRule="exact"/>
              <w:jc w:val="center"/>
              <w:rPr>
                <w:sz w:val="24"/>
                <w:szCs w:val="24"/>
              </w:rPr>
            </w:pPr>
          </w:p>
        </w:tc>
      </w:tr>
    </w:tbl>
    <w:p w14:paraId="3AACE803">
      <w:pPr>
        <w:spacing w:line="340" w:lineRule="exact"/>
        <w:jc w:val="center"/>
      </w:pPr>
    </w:p>
    <w:sectPr>
      <w:pgSz w:w="16840" w:h="11907" w:orient="landscape"/>
      <w:pgMar w:top="1588" w:right="2098" w:bottom="1474" w:left="1985" w:header="1814" w:footer="1474" w:gutter="0"/>
      <w:pgNumType w:start="0"/>
      <w:cols w:space="720" w:num="1"/>
      <w:titlePg/>
      <w:docGrid w:type="linesAndChars" w:linePitch="580" w:charSpace="-8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EB4B9">
    <w:pPr>
      <w:pStyle w:val="5"/>
      <w:jc w:val="center"/>
      <w:rPr>
        <w:sz w:val="32"/>
        <w:szCs w:val="32"/>
      </w:rPr>
    </w:pPr>
    <w:r>
      <w:rPr>
        <w:sz w:val="32"/>
        <w:szCs w:val="32"/>
      </w:rPr>
      <w:fldChar w:fldCharType="begin"/>
    </w:r>
    <w:r>
      <w:rPr>
        <w:sz w:val="32"/>
        <w:szCs w:val="32"/>
      </w:rPr>
      <w:instrText xml:space="preserve">Page</w:instrText>
    </w:r>
    <w:r>
      <w:rPr>
        <w:sz w:val="32"/>
        <w:szCs w:val="32"/>
      </w:rPr>
      <w:fldChar w:fldCharType="separate"/>
    </w:r>
    <w:r>
      <w:rPr>
        <w:sz w:val="32"/>
        <w:szCs w:val="32"/>
      </w:rPr>
      <w:t>3</w:t>
    </w:r>
    <w:r>
      <w:rPr>
        <w:sz w:val="32"/>
        <w:szCs w:val="3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documentProtection w:enforcement="0"/>
  <w:defaultTabStop w:val="420"/>
  <w:drawingGridHorizontalSpacing w:val="157"/>
  <w:drawingGridVerticalSpacing w:val="289"/>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000000"/>
    <w:rsid w:val="04425B09"/>
    <w:rsid w:val="49D610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7"/>
      </w:tabs>
      <w:snapToGrid w:val="0"/>
      <w:jc w:val="left"/>
    </w:pPr>
    <w:rPr>
      <w:sz w:val="18"/>
    </w:rPr>
  </w:style>
  <w:style w:type="paragraph" w:styleId="6">
    <w:name w:val="header"/>
    <w:basedOn w:val="1"/>
    <w:uiPriority w:val="0"/>
    <w:pPr>
      <w:pBdr>
        <w:bottom w:val="single" w:color="auto" w:sz="6" w:space="1"/>
      </w:pBdr>
      <w:tabs>
        <w:tab w:val="center" w:pos="4153"/>
        <w:tab w:val="right" w:pos="8307"/>
      </w:tabs>
      <w:snapToGrid w:val="0"/>
      <w:jc w:val="center"/>
    </w:pPr>
    <w:rPr>
      <w:sz w:val="18"/>
    </w:rPr>
  </w:style>
  <w:style w:type="paragraph" w:customStyle="1" w:styleId="9">
    <w:name w:val="样式 三号"/>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10">
    <w:name w:val="样式 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1">
    <w:name w:val="样式 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2">
    <w:name w:val="样式 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3">
    <w:name w:val="样式 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4">
    <w:name w:val="样式 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5">
    <w:name w:val="样式 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6">
    <w:name w:val="样式 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7">
    <w:name w:val="样式 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8">
    <w:name w:val="样式 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9">
    <w:name w:val="样式 1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20">
    <w:name w:val="样式 1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21">
    <w:name w:val="样式 1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22">
    <w:name w:val="样式 1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23">
    <w:name w:val="样式 1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24">
    <w:name w:val="样式 1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25">
    <w:name w:val="样式 1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26">
    <w:name w:val="样式 1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27">
    <w:name w:val="样式 1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28">
    <w:name w:val="样式 1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29">
    <w:name w:val="样式 2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30">
    <w:name w:val="样式 2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31">
    <w:name w:val="样式 2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32">
    <w:name w:val="样式 2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33">
    <w:name w:val="样式 2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34">
    <w:name w:val="样式 2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35">
    <w:name w:val="样式 2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36">
    <w:name w:val="样式 2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37">
    <w:name w:val="样式 2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38">
    <w:name w:val="样式 2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39">
    <w:name w:val="样式 3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40">
    <w:name w:val="样式 3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41">
    <w:name w:val="样式 3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42">
    <w:name w:val="样式 3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43">
    <w:name w:val="样式 3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44">
    <w:name w:val="样式 3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45">
    <w:name w:val="样式 3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46">
    <w:name w:val="样式 3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47">
    <w:name w:val="样式 3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48">
    <w:name w:val="样式 3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49">
    <w:name w:val="样式 4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50">
    <w:name w:val="样式 4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51">
    <w:name w:val="样式 4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52">
    <w:name w:val="样式 4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53">
    <w:name w:val="样式 4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54">
    <w:name w:val="样式 4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55">
    <w:name w:val="样式 4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56">
    <w:name w:val="样式 47 三号"/>
    <w:qFormat/>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57">
    <w:name w:val="样式 48 三号"/>
    <w:qFormat/>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58">
    <w:name w:val="样式 4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59">
    <w:name w:val="样式 50 三号"/>
    <w:qFormat/>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60">
    <w:name w:val="样式 5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61">
    <w:name w:val="样式 5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62">
    <w:name w:val="样式 5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63">
    <w:name w:val="样式 5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64">
    <w:name w:val="样式 5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65">
    <w:name w:val="样式 5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66">
    <w:name w:val="样式 5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67">
    <w:name w:val="样式 5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68">
    <w:name w:val="样式 5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69">
    <w:name w:val="样式 6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70">
    <w:name w:val="样式 6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71">
    <w:name w:val="样式 6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72">
    <w:name w:val="样式 63 三号"/>
    <w:qFormat/>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73">
    <w:name w:val="样式 6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74">
    <w:name w:val="样式 6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75">
    <w:name w:val="样式 6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76">
    <w:name w:val="样式 6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77">
    <w:name w:val="样式 6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78">
    <w:name w:val="样式 6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79">
    <w:name w:val="样式 7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80">
    <w:name w:val="样式 7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81">
    <w:name w:val="样式 7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82">
    <w:name w:val="样式 7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83">
    <w:name w:val="样式 7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84">
    <w:name w:val="样式 7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85">
    <w:name w:val="样式 76 三号"/>
    <w:qFormat/>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86">
    <w:name w:val="样式 7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87">
    <w:name w:val="样式 78 三号"/>
    <w:qFormat/>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88">
    <w:name w:val="样式 7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89">
    <w:name w:val="样式 8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90">
    <w:name w:val="样式 8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91">
    <w:name w:val="样式 8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92">
    <w:name w:val="样式 8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93">
    <w:name w:val="样式 8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94">
    <w:name w:val="样式 8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95">
    <w:name w:val="样式 8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96">
    <w:name w:val="样式 8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97">
    <w:name w:val="样式 8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98">
    <w:name w:val="样式 8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99">
    <w:name w:val="样式 9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00">
    <w:name w:val="样式 9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01">
    <w:name w:val="样式 9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02">
    <w:name w:val="样式 9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03">
    <w:name w:val="样式 9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04">
    <w:name w:val="样式 9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05">
    <w:name w:val="样式 9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06">
    <w:name w:val="样式 9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07">
    <w:name w:val="样式 9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08">
    <w:name w:val="样式 9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09">
    <w:name w:val="样式 10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10">
    <w:name w:val="样式 10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11">
    <w:name w:val="样式 10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12">
    <w:name w:val="样式 10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13">
    <w:name w:val="样式 10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14">
    <w:name w:val="样式 10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15">
    <w:name w:val="样式 10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16">
    <w:name w:val="样式 10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17">
    <w:name w:val="样式 10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18">
    <w:name w:val="样式 10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19">
    <w:name w:val="样式 11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20">
    <w:name w:val="样式 11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21">
    <w:name w:val="样式 11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22">
    <w:name w:val="样式 11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23">
    <w:name w:val="样式 11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24">
    <w:name w:val="样式 11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25">
    <w:name w:val="样式 11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26">
    <w:name w:val="样式 11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27">
    <w:name w:val="样式 11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28">
    <w:name w:val="样式 11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29">
    <w:name w:val="样式 12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30">
    <w:name w:val="样式 12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31">
    <w:name w:val="样式 12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32">
    <w:name w:val="样式 12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33">
    <w:name w:val="样式 12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34">
    <w:name w:val="样式 12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35">
    <w:name w:val="样式 12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36">
    <w:name w:val="样式 12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37">
    <w:name w:val="样式 12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38">
    <w:name w:val="样式 12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39">
    <w:name w:val="样式 13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40">
    <w:name w:val="样式 13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41">
    <w:name w:val="样式 13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42">
    <w:name w:val="样式 13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43">
    <w:name w:val="样式 13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44">
    <w:name w:val="样式 13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45">
    <w:name w:val="样式 13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46">
    <w:name w:val="样式 13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47">
    <w:name w:val="样式 13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48">
    <w:name w:val="样式 13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49">
    <w:name w:val="样式 14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50">
    <w:name w:val="样式 141 三号"/>
    <w:qFormat/>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51">
    <w:name w:val="样式 14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52">
    <w:name w:val="样式 14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53">
    <w:name w:val="样式 14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54">
    <w:name w:val="样式 14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55">
    <w:name w:val="样式 14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56">
    <w:name w:val="样式 14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57">
    <w:name w:val="样式 14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58">
    <w:name w:val="样式 14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59">
    <w:name w:val="样式 15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60">
    <w:name w:val="样式 15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61">
    <w:name w:val="样式 15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62">
    <w:name w:val="样式 15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63">
    <w:name w:val="样式 154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64">
    <w:name w:val="样式 155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65">
    <w:name w:val="样式 156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66">
    <w:name w:val="样式 157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67">
    <w:name w:val="样式 158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68">
    <w:name w:val="样式 159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69">
    <w:name w:val="样式 160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70">
    <w:name w:val="样式 16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71">
    <w:name w:val="样式 162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172">
    <w:name w:val="样式 163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Microsoft</Company>
  <Pages>8</Pages>
  <Words>2655</Words>
  <Characters>4213</Characters>
  <Lines>1</Lines>
  <Paragraphs>0</Paragraphs>
  <TotalTime>134</TotalTime>
  <ScaleCrop>false</ScaleCrop>
  <LinksUpToDate>false</LinksUpToDate>
  <CharactersWithSpaces>4401</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2023-06-21T06:41:00Z</dcterms:created>
  <dc:creator>Microsoft</dc:creator>
  <cp:lastModifiedBy>阿当</cp:lastModifiedBy>
  <dcterms:modified xsi:type="dcterms:W3CDTF">2025-12-12T02:48:57Z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1945EC97A8344E6FBB67ADEA70138C9A_13</vt:lpwstr>
  </property>
  <property fmtid="{D5CDD505-2E9C-101B-9397-08002B2CF9AE}" pid="4" name="KSOTemplateDocerSaveRecord">
    <vt:lpwstr>eyJoZGlkIjoiYWFhZDMyMWIxZDczYmE4NGVmZjNjNDJiN2ZkMDYyM2QiLCJ1c2VySWQiOiI0NTM1MDY1NTEifQ==</vt:lpwstr>
  </property>
</Properties>
</file>