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479" w:rsidRPr="0036340F" w:rsidRDefault="00331479" w:rsidP="00445541">
      <w:pPr>
        <w:spacing w:line="620" w:lineRule="exact"/>
        <w:jc w:val="center"/>
        <w:rPr>
          <w:rFonts w:eastAsia="方正小标宋简体"/>
          <w:sz w:val="44"/>
          <w:szCs w:val="44"/>
        </w:rPr>
      </w:pPr>
      <w:r w:rsidRPr="0036340F">
        <w:rPr>
          <w:rFonts w:eastAsia="方正小标宋简体" w:hint="eastAsia"/>
          <w:sz w:val="44"/>
          <w:szCs w:val="44"/>
        </w:rPr>
        <w:t>福建检验检疫局</w:t>
      </w:r>
      <w:r w:rsidRPr="0036340F">
        <w:rPr>
          <w:rFonts w:eastAsia="方正小标宋简体"/>
          <w:sz w:val="44"/>
          <w:szCs w:val="44"/>
        </w:rPr>
        <w:t>201</w:t>
      </w:r>
      <w:r>
        <w:rPr>
          <w:rFonts w:eastAsia="方正小标宋简体"/>
          <w:sz w:val="44"/>
          <w:szCs w:val="44"/>
        </w:rPr>
        <w:t>3</w:t>
      </w:r>
      <w:r w:rsidRPr="0036340F">
        <w:rPr>
          <w:rFonts w:eastAsia="方正小标宋简体" w:hint="eastAsia"/>
          <w:sz w:val="44"/>
          <w:szCs w:val="44"/>
        </w:rPr>
        <w:t>年度政府信息公开工作报告</w:t>
      </w:r>
    </w:p>
    <w:p w:rsidR="00331479" w:rsidRPr="00445541" w:rsidRDefault="00331479" w:rsidP="00445541">
      <w:pPr>
        <w:spacing w:line="560" w:lineRule="exact"/>
        <w:ind w:firstLineChars="200" w:firstLine="632"/>
        <w:rPr>
          <w:rFonts w:ascii="Times New Roman" w:eastAsia="仿宋_GB2312" w:hAnsi="Times New Roman"/>
          <w:color w:val="000000"/>
          <w:kern w:val="0"/>
          <w:sz w:val="32"/>
          <w:szCs w:val="21"/>
        </w:rPr>
      </w:pPr>
    </w:p>
    <w:p w:rsidR="00331479" w:rsidRDefault="00331479" w:rsidP="00445541">
      <w:pPr>
        <w:spacing w:line="560" w:lineRule="exact"/>
        <w:ind w:firstLineChars="200" w:firstLine="632"/>
        <w:rPr>
          <w:rFonts w:ascii="Times New Roman" w:eastAsia="仿宋_GB2312" w:hAnsi="Times New Roman"/>
          <w:color w:val="000000"/>
          <w:kern w:val="0"/>
          <w:sz w:val="32"/>
          <w:szCs w:val="21"/>
        </w:rPr>
      </w:pPr>
    </w:p>
    <w:p w:rsidR="00331479" w:rsidRDefault="00331479" w:rsidP="00445541">
      <w:pPr>
        <w:spacing w:line="560" w:lineRule="exact"/>
        <w:ind w:firstLineChars="200" w:firstLine="632"/>
        <w:rPr>
          <w:rFonts w:ascii="Times New Roman" w:eastAsia="仿宋_GB2312" w:hAnsi="Times New Roman"/>
          <w:color w:val="000000"/>
          <w:kern w:val="0"/>
          <w:sz w:val="32"/>
          <w:szCs w:val="21"/>
        </w:rPr>
      </w:pPr>
      <w:r w:rsidRPr="00445541">
        <w:rPr>
          <w:rFonts w:ascii="Times New Roman" w:eastAsia="仿宋_GB2312" w:hAnsi="Times New Roman" w:hint="eastAsia"/>
          <w:color w:val="000000"/>
          <w:kern w:val="0"/>
          <w:sz w:val="32"/>
          <w:szCs w:val="21"/>
        </w:rPr>
        <w:t>根据《中华人民共和国政府信息公开条例》及《福建省人民政府办公厅关于做好</w:t>
      </w:r>
      <w:r w:rsidRPr="00445541">
        <w:rPr>
          <w:rFonts w:ascii="Times New Roman" w:eastAsia="仿宋_GB2312" w:hAnsi="Times New Roman"/>
          <w:color w:val="000000"/>
          <w:kern w:val="0"/>
          <w:sz w:val="32"/>
          <w:szCs w:val="21"/>
        </w:rPr>
        <w:t>2013</w:t>
      </w:r>
      <w:r w:rsidRPr="00445541">
        <w:rPr>
          <w:rFonts w:ascii="Times New Roman" w:eastAsia="仿宋_GB2312" w:hAnsi="Times New Roman" w:hint="eastAsia"/>
          <w:color w:val="000000"/>
          <w:kern w:val="0"/>
          <w:sz w:val="32"/>
          <w:szCs w:val="21"/>
        </w:rPr>
        <w:t>年政府信息公开工作年度报告有关事项的通知》（闽政办函〔</w:t>
      </w:r>
      <w:r w:rsidRPr="00445541">
        <w:rPr>
          <w:rFonts w:ascii="Times New Roman" w:eastAsia="仿宋_GB2312" w:hAnsi="Times New Roman"/>
          <w:color w:val="000000"/>
          <w:kern w:val="0"/>
          <w:sz w:val="32"/>
          <w:szCs w:val="21"/>
        </w:rPr>
        <w:t>2013</w:t>
      </w:r>
      <w:r w:rsidRPr="00445541">
        <w:rPr>
          <w:rFonts w:ascii="Times New Roman" w:eastAsia="仿宋_GB2312" w:hAnsi="Times New Roman" w:hint="eastAsia"/>
          <w:color w:val="000000"/>
          <w:kern w:val="0"/>
          <w:sz w:val="32"/>
          <w:szCs w:val="21"/>
        </w:rPr>
        <w:t>〕</w:t>
      </w:r>
      <w:r w:rsidRPr="00445541">
        <w:rPr>
          <w:rFonts w:ascii="Times New Roman" w:eastAsia="仿宋_GB2312" w:hAnsi="Times New Roman"/>
          <w:color w:val="000000"/>
          <w:kern w:val="0"/>
          <w:sz w:val="32"/>
          <w:szCs w:val="21"/>
        </w:rPr>
        <w:t>139</w:t>
      </w:r>
      <w:r w:rsidRPr="00445541">
        <w:rPr>
          <w:rFonts w:ascii="Times New Roman" w:eastAsia="仿宋_GB2312" w:hAnsi="Times New Roman" w:hint="eastAsia"/>
          <w:color w:val="000000"/>
          <w:kern w:val="0"/>
          <w:sz w:val="32"/>
          <w:szCs w:val="21"/>
        </w:rPr>
        <w:t>号）要求和福建出入境检验检疫局《关于贯彻落实〈中华人民共和国政府信息公开条例〉的通知》（</w:t>
      </w:r>
      <w:proofErr w:type="gramStart"/>
      <w:r w:rsidRPr="00445541">
        <w:rPr>
          <w:rFonts w:ascii="Times New Roman" w:eastAsia="仿宋_GB2312" w:hAnsi="Times New Roman" w:hint="eastAsia"/>
          <w:color w:val="000000"/>
          <w:kern w:val="0"/>
          <w:sz w:val="32"/>
          <w:szCs w:val="21"/>
        </w:rPr>
        <w:t>闽检办</w:t>
      </w:r>
      <w:proofErr w:type="gramEnd"/>
      <w:r w:rsidRPr="00445541">
        <w:rPr>
          <w:rFonts w:ascii="Times New Roman" w:eastAsia="仿宋_GB2312" w:hAnsi="Times New Roman" w:hint="eastAsia"/>
          <w:color w:val="000000"/>
          <w:kern w:val="0"/>
          <w:sz w:val="32"/>
          <w:szCs w:val="21"/>
        </w:rPr>
        <w:t>〔</w:t>
      </w:r>
      <w:r w:rsidRPr="00445541">
        <w:rPr>
          <w:rFonts w:ascii="Times New Roman" w:eastAsia="仿宋_GB2312" w:hAnsi="Times New Roman"/>
          <w:color w:val="000000"/>
          <w:kern w:val="0"/>
          <w:sz w:val="32"/>
          <w:szCs w:val="21"/>
        </w:rPr>
        <w:t>2008</w:t>
      </w:r>
      <w:r w:rsidRPr="00445541">
        <w:rPr>
          <w:rFonts w:ascii="Times New Roman" w:eastAsia="仿宋_GB2312" w:hAnsi="Times New Roman" w:hint="eastAsia"/>
          <w:color w:val="000000"/>
          <w:kern w:val="0"/>
          <w:sz w:val="32"/>
          <w:szCs w:val="21"/>
        </w:rPr>
        <w:t>〕</w:t>
      </w:r>
      <w:r w:rsidRPr="00445541">
        <w:rPr>
          <w:rFonts w:ascii="Times New Roman" w:eastAsia="仿宋_GB2312" w:hAnsi="Times New Roman"/>
          <w:color w:val="000000"/>
          <w:kern w:val="0"/>
          <w:sz w:val="32"/>
          <w:szCs w:val="21"/>
        </w:rPr>
        <w:t>123</w:t>
      </w:r>
      <w:r w:rsidRPr="00445541">
        <w:rPr>
          <w:rFonts w:ascii="Times New Roman" w:eastAsia="仿宋_GB2312" w:hAnsi="Times New Roman" w:hint="eastAsia"/>
          <w:color w:val="000000"/>
          <w:kern w:val="0"/>
          <w:sz w:val="32"/>
          <w:szCs w:val="21"/>
        </w:rPr>
        <w:t>号）的规定，特向社会公布</w:t>
      </w:r>
      <w:r w:rsidRPr="00445541">
        <w:rPr>
          <w:rFonts w:ascii="Times New Roman" w:eastAsia="仿宋_GB2312" w:hAnsi="Times New Roman"/>
          <w:color w:val="000000"/>
          <w:kern w:val="0"/>
          <w:sz w:val="32"/>
          <w:szCs w:val="21"/>
        </w:rPr>
        <w:t>201</w:t>
      </w:r>
      <w:r>
        <w:rPr>
          <w:rFonts w:ascii="Times New Roman" w:eastAsia="仿宋_GB2312" w:hAnsi="Times New Roman"/>
          <w:color w:val="000000"/>
          <w:kern w:val="0"/>
          <w:sz w:val="32"/>
          <w:szCs w:val="21"/>
        </w:rPr>
        <w:t>3</w:t>
      </w:r>
      <w:r w:rsidRPr="00445541">
        <w:rPr>
          <w:rFonts w:ascii="Times New Roman" w:eastAsia="仿宋_GB2312" w:hAnsi="Times New Roman" w:hint="eastAsia"/>
          <w:color w:val="000000"/>
          <w:kern w:val="0"/>
          <w:sz w:val="32"/>
          <w:szCs w:val="21"/>
        </w:rPr>
        <w:t>年度福建检验检疫局政府信息公开工作报告。本年报由概述，主动公开政府信息情况，依申请公开政府信息情况，咨询处理情况等</w:t>
      </w:r>
      <w:r>
        <w:rPr>
          <w:rFonts w:ascii="Times New Roman" w:eastAsia="仿宋_GB2312" w:hAnsi="Times New Roman"/>
          <w:color w:val="000000"/>
          <w:kern w:val="0"/>
          <w:sz w:val="32"/>
          <w:szCs w:val="21"/>
        </w:rPr>
        <w:t>7</w:t>
      </w:r>
      <w:r w:rsidRPr="00445541">
        <w:rPr>
          <w:rFonts w:ascii="Times New Roman" w:eastAsia="仿宋_GB2312" w:hAnsi="Times New Roman" w:hint="eastAsia"/>
          <w:color w:val="000000"/>
          <w:kern w:val="0"/>
          <w:sz w:val="32"/>
          <w:szCs w:val="21"/>
        </w:rPr>
        <w:t>部分组成。本年报中所列数据的统计期限自</w:t>
      </w:r>
      <w:smartTag w:uri="urn:schemas-microsoft-com:office:smarttags" w:element="chsdate">
        <w:smartTagPr>
          <w:attr w:name="IsROCDate" w:val="False"/>
          <w:attr w:name="IsLunarDate" w:val="False"/>
          <w:attr w:name="Day" w:val="1"/>
          <w:attr w:name="Month" w:val="1"/>
          <w:attr w:name="Year" w:val="2013"/>
        </w:smartTagPr>
        <w:r w:rsidRPr="00445541">
          <w:rPr>
            <w:rFonts w:ascii="Times New Roman" w:eastAsia="仿宋_GB2312" w:hAnsi="Times New Roman"/>
            <w:color w:val="000000"/>
            <w:kern w:val="0"/>
            <w:sz w:val="32"/>
            <w:szCs w:val="21"/>
          </w:rPr>
          <w:t>201</w:t>
        </w:r>
        <w:r>
          <w:rPr>
            <w:rFonts w:ascii="Times New Roman" w:eastAsia="仿宋_GB2312" w:hAnsi="Times New Roman"/>
            <w:color w:val="000000"/>
            <w:kern w:val="0"/>
            <w:sz w:val="32"/>
            <w:szCs w:val="21"/>
          </w:rPr>
          <w:t>3</w:t>
        </w:r>
        <w:r w:rsidRPr="00445541">
          <w:rPr>
            <w:rFonts w:ascii="Times New Roman" w:eastAsia="仿宋_GB2312" w:hAnsi="Times New Roman" w:hint="eastAsia"/>
            <w:color w:val="000000"/>
            <w:kern w:val="0"/>
            <w:sz w:val="32"/>
            <w:szCs w:val="21"/>
          </w:rPr>
          <w:t>年</w:t>
        </w:r>
        <w:r w:rsidRPr="00445541">
          <w:rPr>
            <w:rFonts w:ascii="Times New Roman" w:eastAsia="仿宋_GB2312" w:hAnsi="Times New Roman"/>
            <w:color w:val="000000"/>
            <w:kern w:val="0"/>
            <w:sz w:val="32"/>
            <w:szCs w:val="21"/>
          </w:rPr>
          <w:t>1</w:t>
        </w:r>
        <w:r w:rsidRPr="00445541">
          <w:rPr>
            <w:rFonts w:ascii="Times New Roman" w:eastAsia="仿宋_GB2312" w:hAnsi="Times New Roman" w:hint="eastAsia"/>
            <w:color w:val="000000"/>
            <w:kern w:val="0"/>
            <w:sz w:val="32"/>
            <w:szCs w:val="21"/>
          </w:rPr>
          <w:t>月</w:t>
        </w:r>
        <w:r w:rsidRPr="00445541">
          <w:rPr>
            <w:rFonts w:ascii="Times New Roman" w:eastAsia="仿宋_GB2312" w:hAnsi="Times New Roman"/>
            <w:color w:val="000000"/>
            <w:kern w:val="0"/>
            <w:sz w:val="32"/>
            <w:szCs w:val="21"/>
          </w:rPr>
          <w:t>1</w:t>
        </w:r>
        <w:r w:rsidRPr="00445541">
          <w:rPr>
            <w:rFonts w:ascii="Times New Roman" w:eastAsia="仿宋_GB2312" w:hAnsi="Times New Roman" w:hint="eastAsia"/>
            <w:color w:val="000000"/>
            <w:kern w:val="0"/>
            <w:sz w:val="32"/>
            <w:szCs w:val="21"/>
          </w:rPr>
          <w:t>日</w:t>
        </w:r>
      </w:smartTag>
      <w:r w:rsidRPr="00445541">
        <w:rPr>
          <w:rFonts w:ascii="Times New Roman" w:eastAsia="仿宋_GB2312" w:hAnsi="Times New Roman" w:hint="eastAsia"/>
          <w:color w:val="000000"/>
          <w:kern w:val="0"/>
          <w:sz w:val="32"/>
          <w:szCs w:val="21"/>
        </w:rPr>
        <w:t>至</w:t>
      </w:r>
      <w:smartTag w:uri="urn:schemas-microsoft-com:office:smarttags" w:element="chsdate">
        <w:smartTagPr>
          <w:attr w:name="IsROCDate" w:val="False"/>
          <w:attr w:name="IsLunarDate" w:val="False"/>
          <w:attr w:name="Day" w:val="31"/>
          <w:attr w:name="Month" w:val="12"/>
          <w:attr w:name="Year" w:val="2013"/>
        </w:smartTagPr>
        <w:r w:rsidRPr="00445541">
          <w:rPr>
            <w:rFonts w:ascii="Times New Roman" w:eastAsia="仿宋_GB2312" w:hAnsi="Times New Roman"/>
            <w:color w:val="000000"/>
            <w:kern w:val="0"/>
            <w:sz w:val="32"/>
            <w:szCs w:val="21"/>
          </w:rPr>
          <w:t>201</w:t>
        </w:r>
        <w:r>
          <w:rPr>
            <w:rFonts w:ascii="Times New Roman" w:eastAsia="仿宋_GB2312" w:hAnsi="Times New Roman"/>
            <w:color w:val="000000"/>
            <w:kern w:val="0"/>
            <w:sz w:val="32"/>
            <w:szCs w:val="21"/>
          </w:rPr>
          <w:t>3</w:t>
        </w:r>
        <w:r w:rsidRPr="00445541">
          <w:rPr>
            <w:rFonts w:ascii="Times New Roman" w:eastAsia="仿宋_GB2312" w:hAnsi="Times New Roman" w:hint="eastAsia"/>
            <w:color w:val="000000"/>
            <w:kern w:val="0"/>
            <w:sz w:val="32"/>
            <w:szCs w:val="21"/>
          </w:rPr>
          <w:t>年</w:t>
        </w:r>
        <w:r w:rsidRPr="00445541">
          <w:rPr>
            <w:rFonts w:ascii="Times New Roman" w:eastAsia="仿宋_GB2312" w:hAnsi="Times New Roman"/>
            <w:color w:val="000000"/>
            <w:kern w:val="0"/>
            <w:sz w:val="32"/>
            <w:szCs w:val="21"/>
          </w:rPr>
          <w:t>12</w:t>
        </w:r>
        <w:r w:rsidRPr="00445541">
          <w:rPr>
            <w:rFonts w:ascii="Times New Roman" w:eastAsia="仿宋_GB2312" w:hAnsi="Times New Roman" w:hint="eastAsia"/>
            <w:color w:val="000000"/>
            <w:kern w:val="0"/>
            <w:sz w:val="32"/>
            <w:szCs w:val="21"/>
          </w:rPr>
          <w:t>月</w:t>
        </w:r>
        <w:r w:rsidRPr="00445541">
          <w:rPr>
            <w:rFonts w:ascii="Times New Roman" w:eastAsia="仿宋_GB2312" w:hAnsi="Times New Roman"/>
            <w:color w:val="000000"/>
            <w:kern w:val="0"/>
            <w:sz w:val="32"/>
            <w:szCs w:val="21"/>
          </w:rPr>
          <w:t>31</w:t>
        </w:r>
        <w:r w:rsidRPr="00445541">
          <w:rPr>
            <w:rFonts w:ascii="Times New Roman" w:eastAsia="仿宋_GB2312" w:hAnsi="Times New Roman" w:hint="eastAsia"/>
            <w:color w:val="000000"/>
            <w:kern w:val="0"/>
            <w:sz w:val="32"/>
            <w:szCs w:val="21"/>
          </w:rPr>
          <w:t>日</w:t>
        </w:r>
      </w:smartTag>
      <w:r w:rsidRPr="00445541">
        <w:rPr>
          <w:rFonts w:ascii="Times New Roman" w:eastAsia="仿宋_GB2312" w:hAnsi="Times New Roman" w:hint="eastAsia"/>
          <w:color w:val="000000"/>
          <w:kern w:val="0"/>
          <w:sz w:val="32"/>
          <w:szCs w:val="21"/>
        </w:rPr>
        <w:t>止。本报告的电子版可在“福建出入境检验检疫局”（</w:t>
      </w:r>
      <w:hyperlink r:id="rId5" w:history="1">
        <w:r w:rsidRPr="000B2B5B">
          <w:rPr>
            <w:rFonts w:ascii="Times New Roman" w:eastAsia="仿宋_GB2312" w:hAnsi="Times New Roman"/>
            <w:color w:val="000000"/>
            <w:kern w:val="0"/>
            <w:sz w:val="32"/>
            <w:szCs w:val="21"/>
          </w:rPr>
          <w:t>http://www.fjciq.gov.cn</w:t>
        </w:r>
      </w:hyperlink>
      <w:r w:rsidRPr="00445541">
        <w:rPr>
          <w:rFonts w:ascii="Times New Roman" w:eastAsia="仿宋_GB2312" w:hAnsi="Times New Roman" w:hint="eastAsia"/>
          <w:color w:val="000000"/>
          <w:kern w:val="0"/>
          <w:sz w:val="32"/>
          <w:szCs w:val="21"/>
        </w:rPr>
        <w:t>）下载。如对本年报有疑问，请与福建出入境检验检疫局办公室联系（地址：福州市湖东路</w:t>
      </w:r>
      <w:r w:rsidRPr="00445541">
        <w:rPr>
          <w:rFonts w:ascii="Times New Roman" w:eastAsia="仿宋_GB2312" w:hAnsi="Times New Roman"/>
          <w:color w:val="000000"/>
          <w:kern w:val="0"/>
          <w:sz w:val="32"/>
          <w:szCs w:val="21"/>
        </w:rPr>
        <w:t>312</w:t>
      </w:r>
      <w:r w:rsidRPr="00445541">
        <w:rPr>
          <w:rFonts w:ascii="Times New Roman" w:eastAsia="仿宋_GB2312" w:hAnsi="Times New Roman" w:hint="eastAsia"/>
          <w:color w:val="000000"/>
          <w:kern w:val="0"/>
          <w:sz w:val="32"/>
          <w:szCs w:val="21"/>
        </w:rPr>
        <w:t>号，邮编：</w:t>
      </w:r>
      <w:r w:rsidRPr="00445541">
        <w:rPr>
          <w:rFonts w:ascii="Times New Roman" w:eastAsia="仿宋_GB2312" w:hAnsi="Times New Roman"/>
          <w:color w:val="000000"/>
          <w:kern w:val="0"/>
          <w:sz w:val="32"/>
          <w:szCs w:val="21"/>
        </w:rPr>
        <w:t>350001</w:t>
      </w:r>
      <w:r w:rsidRPr="000B2B5B">
        <w:rPr>
          <w:rFonts w:ascii="Times New Roman" w:eastAsia="仿宋_GB2312" w:hAnsi="Times New Roman" w:hint="eastAsia"/>
          <w:color w:val="000000"/>
          <w:kern w:val="0"/>
          <w:sz w:val="32"/>
          <w:szCs w:val="21"/>
        </w:rPr>
        <w:t>，电话：</w:t>
      </w:r>
      <w:r w:rsidRPr="000B2B5B">
        <w:rPr>
          <w:rFonts w:ascii="Times New Roman" w:eastAsia="仿宋_GB2312" w:hAnsi="Times New Roman"/>
          <w:color w:val="000000"/>
          <w:kern w:val="0"/>
          <w:sz w:val="32"/>
          <w:szCs w:val="21"/>
        </w:rPr>
        <w:t>0591</w:t>
      </w:r>
      <w:r w:rsidRPr="000B2B5B">
        <w:rPr>
          <w:rFonts w:ascii="Times New Roman" w:eastAsia="仿宋_GB2312" w:hAnsi="Times New Roman" w:hint="eastAsia"/>
          <w:color w:val="000000"/>
          <w:kern w:val="0"/>
          <w:sz w:val="32"/>
          <w:szCs w:val="21"/>
        </w:rPr>
        <w:t>－</w:t>
      </w:r>
      <w:r w:rsidRPr="000B2B5B">
        <w:rPr>
          <w:rFonts w:ascii="Times New Roman" w:eastAsia="仿宋_GB2312" w:hAnsi="Times New Roman"/>
          <w:color w:val="000000"/>
          <w:kern w:val="0"/>
          <w:sz w:val="32"/>
          <w:szCs w:val="21"/>
        </w:rPr>
        <w:t>87065000</w:t>
      </w:r>
      <w:r w:rsidRPr="00445541">
        <w:rPr>
          <w:rFonts w:ascii="Times New Roman" w:eastAsia="仿宋_GB2312" w:hAnsi="Times New Roman" w:hint="eastAsia"/>
          <w:color w:val="000000"/>
          <w:kern w:val="0"/>
          <w:sz w:val="32"/>
          <w:szCs w:val="21"/>
        </w:rPr>
        <w:t>）。</w:t>
      </w:r>
    </w:p>
    <w:p w:rsidR="00331479" w:rsidRPr="002C0E08" w:rsidRDefault="00331479" w:rsidP="00445541">
      <w:pPr>
        <w:spacing w:line="560" w:lineRule="exact"/>
        <w:ind w:firstLineChars="200" w:firstLine="632"/>
        <w:rPr>
          <w:rFonts w:ascii="黑体" w:eastAsia="黑体" w:hAnsi="Times New Roman"/>
          <w:color w:val="000000"/>
          <w:kern w:val="0"/>
          <w:sz w:val="32"/>
          <w:szCs w:val="21"/>
        </w:rPr>
      </w:pPr>
      <w:r w:rsidRPr="002C0E08">
        <w:rPr>
          <w:rFonts w:ascii="黑体" w:eastAsia="黑体" w:hAnsi="Times New Roman" w:hint="eastAsia"/>
          <w:color w:val="000000"/>
          <w:kern w:val="0"/>
          <w:sz w:val="32"/>
          <w:szCs w:val="21"/>
        </w:rPr>
        <w:t>一、概述</w:t>
      </w:r>
    </w:p>
    <w:p w:rsidR="00331479" w:rsidRPr="00445541" w:rsidRDefault="00331479" w:rsidP="00445541">
      <w:pPr>
        <w:spacing w:line="560" w:lineRule="exact"/>
        <w:ind w:firstLineChars="200" w:firstLine="632"/>
        <w:rPr>
          <w:rFonts w:ascii="Times New Roman" w:eastAsia="仿宋_GB2312" w:hAnsi="Times New Roman"/>
          <w:color w:val="000000"/>
          <w:kern w:val="0"/>
          <w:sz w:val="32"/>
          <w:szCs w:val="21"/>
        </w:rPr>
      </w:pPr>
      <w:r w:rsidRPr="00445541">
        <w:rPr>
          <w:rFonts w:ascii="Times New Roman" w:eastAsia="仿宋_GB2312" w:hAnsi="Times New Roman"/>
          <w:color w:val="000000"/>
          <w:kern w:val="0"/>
          <w:sz w:val="32"/>
          <w:szCs w:val="21"/>
        </w:rPr>
        <w:t>201</w:t>
      </w:r>
      <w:r>
        <w:rPr>
          <w:rFonts w:ascii="Times New Roman" w:eastAsia="仿宋_GB2312" w:hAnsi="Times New Roman"/>
          <w:color w:val="000000"/>
          <w:kern w:val="0"/>
          <w:sz w:val="32"/>
          <w:szCs w:val="21"/>
        </w:rPr>
        <w:t>3</w:t>
      </w:r>
      <w:r w:rsidRPr="00445541">
        <w:rPr>
          <w:rFonts w:ascii="Times New Roman" w:eastAsia="仿宋_GB2312" w:hAnsi="Times New Roman" w:hint="eastAsia"/>
          <w:color w:val="000000"/>
          <w:kern w:val="0"/>
          <w:sz w:val="32"/>
          <w:szCs w:val="21"/>
        </w:rPr>
        <w:t>年，福建出入境检验检疫局（以下简称福建局）信息公开工作紧紧围绕质检工作“十二字方针”，继续坚持</w:t>
      </w:r>
      <w:r>
        <w:rPr>
          <w:rFonts w:ascii="Times New Roman" w:eastAsia="仿宋_GB2312" w:hAnsi="Times New Roman" w:hint="eastAsia"/>
          <w:color w:val="000000"/>
          <w:kern w:val="0"/>
          <w:sz w:val="32"/>
          <w:szCs w:val="21"/>
        </w:rPr>
        <w:t>省局党组提出的</w:t>
      </w:r>
      <w:r w:rsidRPr="00445541">
        <w:rPr>
          <w:rFonts w:ascii="Times New Roman" w:eastAsia="仿宋_GB2312" w:hAnsi="Times New Roman"/>
          <w:color w:val="000000"/>
          <w:kern w:val="0"/>
          <w:sz w:val="32"/>
          <w:szCs w:val="21"/>
        </w:rPr>
        <w:t>“</w:t>
      </w:r>
      <w:r w:rsidRPr="00445541">
        <w:rPr>
          <w:rFonts w:ascii="Times New Roman" w:eastAsia="仿宋_GB2312" w:hAnsi="Times New Roman" w:hint="eastAsia"/>
          <w:color w:val="000000"/>
          <w:kern w:val="0"/>
          <w:sz w:val="32"/>
          <w:szCs w:val="21"/>
        </w:rPr>
        <w:t>三</w:t>
      </w:r>
      <w:r>
        <w:rPr>
          <w:rFonts w:ascii="Times New Roman" w:eastAsia="仿宋_GB2312" w:hAnsi="Times New Roman" w:hint="eastAsia"/>
          <w:color w:val="000000"/>
          <w:kern w:val="0"/>
          <w:sz w:val="32"/>
          <w:szCs w:val="21"/>
        </w:rPr>
        <w:t>个</w:t>
      </w:r>
      <w:r w:rsidRPr="00445541">
        <w:rPr>
          <w:rFonts w:ascii="Times New Roman" w:eastAsia="仿宋_GB2312" w:hAnsi="Times New Roman" w:hint="eastAsia"/>
          <w:color w:val="000000"/>
          <w:kern w:val="0"/>
          <w:sz w:val="32"/>
          <w:szCs w:val="21"/>
        </w:rPr>
        <w:t>不变</w:t>
      </w:r>
      <w:r w:rsidRPr="00445541">
        <w:rPr>
          <w:rFonts w:ascii="Times New Roman" w:eastAsia="仿宋_GB2312" w:hAnsi="Times New Roman"/>
          <w:color w:val="000000"/>
          <w:kern w:val="0"/>
          <w:sz w:val="32"/>
          <w:szCs w:val="21"/>
        </w:rPr>
        <w:t>”</w:t>
      </w:r>
      <w:r w:rsidRPr="00445541">
        <w:rPr>
          <w:rFonts w:ascii="Times New Roman" w:eastAsia="仿宋_GB2312" w:hAnsi="Times New Roman" w:hint="eastAsia"/>
          <w:color w:val="000000"/>
          <w:kern w:val="0"/>
          <w:sz w:val="32"/>
          <w:szCs w:val="21"/>
        </w:rPr>
        <w:t>、唱好</w:t>
      </w:r>
      <w:r w:rsidRPr="00445541">
        <w:rPr>
          <w:rFonts w:ascii="Times New Roman" w:eastAsia="仿宋_GB2312" w:hAnsi="Times New Roman"/>
          <w:color w:val="000000"/>
          <w:kern w:val="0"/>
          <w:sz w:val="32"/>
          <w:szCs w:val="21"/>
        </w:rPr>
        <w:t>“</w:t>
      </w:r>
      <w:r w:rsidRPr="00445541">
        <w:rPr>
          <w:rFonts w:ascii="Times New Roman" w:eastAsia="仿宋_GB2312" w:hAnsi="Times New Roman" w:hint="eastAsia"/>
          <w:color w:val="000000"/>
          <w:kern w:val="0"/>
          <w:sz w:val="32"/>
          <w:szCs w:val="21"/>
        </w:rPr>
        <w:t>两首歌</w:t>
      </w:r>
      <w:r w:rsidRPr="00445541">
        <w:rPr>
          <w:rFonts w:ascii="Times New Roman" w:eastAsia="仿宋_GB2312" w:hAnsi="Times New Roman"/>
          <w:color w:val="000000"/>
          <w:kern w:val="0"/>
          <w:sz w:val="32"/>
          <w:szCs w:val="21"/>
        </w:rPr>
        <w:t>”</w:t>
      </w:r>
      <w:r w:rsidRPr="00445541">
        <w:rPr>
          <w:rFonts w:ascii="Times New Roman" w:eastAsia="仿宋_GB2312" w:hAnsi="Times New Roman" w:hint="eastAsia"/>
          <w:color w:val="000000"/>
          <w:kern w:val="0"/>
          <w:sz w:val="32"/>
          <w:szCs w:val="21"/>
        </w:rPr>
        <w:t>，进一步完善工作机制，深化公开内容，丰富公开形式，积极稳妥推进政府信息公开工作。</w:t>
      </w:r>
    </w:p>
    <w:p w:rsidR="00331479" w:rsidRPr="00445541" w:rsidRDefault="00331479" w:rsidP="002C0E08">
      <w:pPr>
        <w:spacing w:line="560" w:lineRule="exact"/>
        <w:ind w:firstLineChars="200" w:firstLine="634"/>
        <w:rPr>
          <w:rFonts w:ascii="Times New Roman" w:eastAsia="仿宋_GB2312" w:hAnsi="Times New Roman"/>
          <w:color w:val="000000"/>
          <w:kern w:val="0"/>
          <w:sz w:val="32"/>
          <w:szCs w:val="21"/>
        </w:rPr>
      </w:pPr>
      <w:r w:rsidRPr="002C0E08">
        <w:rPr>
          <w:rFonts w:ascii="Times New Roman" w:eastAsia="仿宋_GB2312" w:hAnsi="Times New Roman" w:hint="eastAsia"/>
          <w:b/>
          <w:color w:val="000000"/>
          <w:kern w:val="0"/>
          <w:sz w:val="32"/>
          <w:szCs w:val="21"/>
        </w:rPr>
        <w:t>（一）工作机制进一步完善。</w:t>
      </w:r>
      <w:r>
        <w:rPr>
          <w:rFonts w:ascii="Times New Roman" w:eastAsia="仿宋_GB2312" w:hAnsi="Times New Roman" w:hint="eastAsia"/>
          <w:color w:val="000000"/>
          <w:kern w:val="0"/>
          <w:sz w:val="32"/>
          <w:szCs w:val="21"/>
        </w:rPr>
        <w:t>一是加强组织领导</w:t>
      </w:r>
      <w:r w:rsidRPr="00743B4D">
        <w:rPr>
          <w:rFonts w:ascii="Times New Roman" w:eastAsia="仿宋_GB2312" w:hAnsi="Times New Roman" w:hint="eastAsia"/>
          <w:color w:val="000000"/>
          <w:kern w:val="0"/>
          <w:sz w:val="32"/>
          <w:szCs w:val="21"/>
        </w:rPr>
        <w:t>。成立了</w:t>
      </w:r>
      <w:r w:rsidRPr="00743B4D">
        <w:rPr>
          <w:rFonts w:ascii="Times New Roman" w:eastAsia="仿宋_GB2312" w:hAnsi="Times New Roman" w:hint="eastAsia"/>
          <w:color w:val="000000"/>
          <w:kern w:val="0"/>
          <w:sz w:val="32"/>
          <w:szCs w:val="21"/>
        </w:rPr>
        <w:lastRenderedPageBreak/>
        <w:t>以</w:t>
      </w:r>
      <w:r>
        <w:rPr>
          <w:rFonts w:ascii="Times New Roman" w:eastAsia="仿宋_GB2312" w:hAnsi="Times New Roman" w:hint="eastAsia"/>
          <w:color w:val="000000"/>
          <w:kern w:val="0"/>
          <w:sz w:val="32"/>
          <w:szCs w:val="21"/>
        </w:rPr>
        <w:t>局长任</w:t>
      </w:r>
      <w:r w:rsidRPr="00743B4D">
        <w:rPr>
          <w:rFonts w:ascii="Times New Roman" w:eastAsia="仿宋_GB2312" w:hAnsi="Times New Roman" w:hint="eastAsia"/>
          <w:color w:val="000000"/>
          <w:kern w:val="0"/>
          <w:sz w:val="32"/>
          <w:szCs w:val="21"/>
        </w:rPr>
        <w:t>组长</w:t>
      </w:r>
      <w:r>
        <w:rPr>
          <w:rFonts w:ascii="Times New Roman" w:eastAsia="仿宋_GB2312" w:hAnsi="Times New Roman" w:hint="eastAsia"/>
          <w:color w:val="000000"/>
          <w:kern w:val="0"/>
          <w:sz w:val="32"/>
          <w:szCs w:val="21"/>
        </w:rPr>
        <w:t>、分管局领导为副组长的</w:t>
      </w:r>
      <w:r w:rsidRPr="00743B4D">
        <w:rPr>
          <w:rFonts w:ascii="Times New Roman" w:eastAsia="仿宋_GB2312" w:hAnsi="Times New Roman" w:hint="eastAsia"/>
          <w:color w:val="000000"/>
          <w:kern w:val="0"/>
          <w:sz w:val="32"/>
          <w:szCs w:val="21"/>
        </w:rPr>
        <w:t>政务公开工作领导小组</w:t>
      </w:r>
      <w:r>
        <w:rPr>
          <w:rFonts w:ascii="Times New Roman" w:eastAsia="仿宋_GB2312" w:hAnsi="Times New Roman" w:hint="eastAsia"/>
          <w:color w:val="000000"/>
          <w:kern w:val="0"/>
          <w:sz w:val="32"/>
          <w:szCs w:val="21"/>
        </w:rPr>
        <w:t>，</w:t>
      </w:r>
      <w:proofErr w:type="gramStart"/>
      <w:r w:rsidRPr="00743B4D">
        <w:rPr>
          <w:rFonts w:ascii="Times New Roman" w:eastAsia="仿宋_GB2312" w:hAnsi="Times New Roman" w:hint="eastAsia"/>
          <w:color w:val="000000"/>
          <w:kern w:val="0"/>
          <w:sz w:val="32"/>
          <w:szCs w:val="21"/>
        </w:rPr>
        <w:t>形成</w:t>
      </w:r>
      <w:r w:rsidR="002C0E08">
        <w:rPr>
          <w:rFonts w:ascii="Times New Roman" w:eastAsia="仿宋_GB2312" w:hAnsi="Times New Roman" w:hint="eastAsia"/>
          <w:color w:val="000000"/>
          <w:kern w:val="0"/>
          <w:sz w:val="32"/>
          <w:szCs w:val="21"/>
        </w:rPr>
        <w:t>局</w:t>
      </w:r>
      <w:proofErr w:type="gramEnd"/>
      <w:r w:rsidRPr="00743B4D">
        <w:rPr>
          <w:rFonts w:ascii="Times New Roman" w:eastAsia="仿宋_GB2312" w:hAnsi="Times New Roman" w:hint="eastAsia"/>
          <w:color w:val="000000"/>
          <w:kern w:val="0"/>
          <w:sz w:val="32"/>
          <w:szCs w:val="21"/>
        </w:rPr>
        <w:t>党组统一领导、政务公开工作领导小组主抓、办公室牵头、纪检监察部门监督检查、各业务部门通力协作的工作机制。二是明</w:t>
      </w:r>
      <w:r>
        <w:rPr>
          <w:rFonts w:ascii="Times New Roman" w:eastAsia="仿宋_GB2312" w:hAnsi="Times New Roman" w:hint="eastAsia"/>
          <w:color w:val="000000"/>
          <w:kern w:val="0"/>
          <w:sz w:val="32"/>
          <w:szCs w:val="21"/>
        </w:rPr>
        <w:t>确</w:t>
      </w:r>
      <w:r w:rsidRPr="00743B4D">
        <w:rPr>
          <w:rFonts w:ascii="Times New Roman" w:eastAsia="仿宋_GB2312" w:hAnsi="Times New Roman" w:hint="eastAsia"/>
          <w:color w:val="000000"/>
          <w:kern w:val="0"/>
          <w:sz w:val="32"/>
          <w:szCs w:val="21"/>
        </w:rPr>
        <w:t>责任分工。实行政务公开责任制，将责任落实到岗到人，各单位各部门主要负责人承担本单位本部门政务公开组织领导责任，每位干部职工负责本岗位职责范围内的政务公开具体工作。三是</w:t>
      </w:r>
      <w:r>
        <w:rPr>
          <w:rFonts w:ascii="Times New Roman" w:eastAsia="仿宋_GB2312" w:hAnsi="Times New Roman" w:hint="eastAsia"/>
          <w:color w:val="000000"/>
          <w:kern w:val="0"/>
          <w:sz w:val="32"/>
          <w:szCs w:val="21"/>
        </w:rPr>
        <w:t>健全制度规范</w:t>
      </w:r>
      <w:r w:rsidRPr="00743B4D">
        <w:rPr>
          <w:rFonts w:ascii="Times New Roman" w:eastAsia="仿宋_GB2312" w:hAnsi="Times New Roman" w:hint="eastAsia"/>
          <w:color w:val="000000"/>
          <w:kern w:val="0"/>
          <w:sz w:val="32"/>
          <w:szCs w:val="21"/>
        </w:rPr>
        <w:t>。</w:t>
      </w:r>
      <w:r>
        <w:rPr>
          <w:rFonts w:ascii="Times New Roman" w:eastAsia="仿宋_GB2312" w:hAnsi="Times New Roman" w:hint="eastAsia"/>
          <w:color w:val="000000"/>
          <w:kern w:val="0"/>
          <w:sz w:val="32"/>
          <w:szCs w:val="21"/>
        </w:rPr>
        <w:t>完善</w:t>
      </w:r>
      <w:r w:rsidRPr="00743B4D">
        <w:rPr>
          <w:rFonts w:ascii="Times New Roman" w:eastAsia="仿宋_GB2312" w:hAnsi="Times New Roman"/>
          <w:color w:val="000000"/>
          <w:kern w:val="0"/>
          <w:sz w:val="32"/>
          <w:szCs w:val="21"/>
        </w:rPr>
        <w:t>“</w:t>
      </w:r>
      <w:r w:rsidRPr="00743B4D">
        <w:rPr>
          <w:rFonts w:ascii="Times New Roman" w:eastAsia="仿宋_GB2312" w:hAnsi="Times New Roman" w:hint="eastAsia"/>
          <w:color w:val="000000"/>
          <w:kern w:val="0"/>
          <w:sz w:val="32"/>
          <w:szCs w:val="21"/>
        </w:rPr>
        <w:t>主动公开和依申请公开制度、审核制度、评议和反馈制度、备案制度、质量评估制度</w:t>
      </w:r>
      <w:r w:rsidRPr="00743B4D">
        <w:rPr>
          <w:rFonts w:ascii="Times New Roman" w:eastAsia="仿宋_GB2312" w:hAnsi="Times New Roman"/>
          <w:color w:val="000000"/>
          <w:kern w:val="0"/>
          <w:sz w:val="32"/>
          <w:szCs w:val="21"/>
        </w:rPr>
        <w:t>”</w:t>
      </w:r>
      <w:r w:rsidRPr="00743B4D">
        <w:rPr>
          <w:rFonts w:ascii="Times New Roman" w:eastAsia="仿宋_GB2312" w:hAnsi="Times New Roman" w:hint="eastAsia"/>
          <w:color w:val="000000"/>
          <w:kern w:val="0"/>
          <w:sz w:val="32"/>
          <w:szCs w:val="21"/>
        </w:rPr>
        <w:t>等政务公开五项制度。建立与政务公开工作密切</w:t>
      </w:r>
      <w:r>
        <w:rPr>
          <w:rFonts w:ascii="Times New Roman" w:eastAsia="仿宋_GB2312" w:hAnsi="Times New Roman" w:hint="eastAsia"/>
          <w:color w:val="000000"/>
          <w:kern w:val="0"/>
          <w:sz w:val="32"/>
          <w:szCs w:val="21"/>
        </w:rPr>
        <w:t>相关的首问责任制、一次性告知制度、服务承诺制等制度等</w:t>
      </w:r>
      <w:r w:rsidRPr="00743B4D">
        <w:rPr>
          <w:rFonts w:ascii="Times New Roman" w:eastAsia="仿宋_GB2312" w:hAnsi="Times New Roman" w:hint="eastAsia"/>
          <w:color w:val="000000"/>
          <w:kern w:val="0"/>
          <w:sz w:val="32"/>
          <w:szCs w:val="21"/>
        </w:rPr>
        <w:t>。</w:t>
      </w:r>
    </w:p>
    <w:p w:rsidR="00331479" w:rsidRDefault="00331479" w:rsidP="002C0E08">
      <w:pPr>
        <w:spacing w:line="560" w:lineRule="exact"/>
        <w:ind w:firstLineChars="200" w:firstLine="634"/>
        <w:rPr>
          <w:rFonts w:ascii="Times New Roman" w:eastAsia="仿宋_GB2312" w:hAnsi="Times New Roman"/>
          <w:color w:val="000000"/>
          <w:kern w:val="0"/>
          <w:sz w:val="32"/>
          <w:szCs w:val="21"/>
        </w:rPr>
      </w:pPr>
      <w:r w:rsidRPr="002C0E08">
        <w:rPr>
          <w:rFonts w:ascii="Times New Roman" w:eastAsia="仿宋_GB2312" w:hAnsi="Times New Roman" w:hint="eastAsia"/>
          <w:b/>
          <w:color w:val="000000"/>
          <w:kern w:val="0"/>
          <w:sz w:val="32"/>
          <w:szCs w:val="21"/>
        </w:rPr>
        <w:t>（二）公开内容进一步深化。</w:t>
      </w:r>
      <w:r w:rsidRPr="00743B4D">
        <w:rPr>
          <w:rFonts w:ascii="Times New Roman" w:eastAsia="仿宋_GB2312" w:hAnsi="Times New Roman" w:hint="eastAsia"/>
          <w:color w:val="000000"/>
          <w:kern w:val="0"/>
          <w:sz w:val="32"/>
          <w:szCs w:val="21"/>
        </w:rPr>
        <w:t>一是借力主题活动，信息公开进企入户。组织开展</w:t>
      </w:r>
      <w:r w:rsidRPr="00743B4D">
        <w:rPr>
          <w:rFonts w:ascii="Times New Roman" w:eastAsia="仿宋_GB2312" w:hAnsi="Times New Roman"/>
          <w:color w:val="000000"/>
          <w:kern w:val="0"/>
          <w:sz w:val="32"/>
          <w:szCs w:val="21"/>
        </w:rPr>
        <w:t>“</w:t>
      </w:r>
      <w:r w:rsidRPr="00743B4D">
        <w:rPr>
          <w:rFonts w:ascii="Times New Roman" w:eastAsia="仿宋_GB2312" w:hAnsi="Times New Roman" w:hint="eastAsia"/>
          <w:color w:val="000000"/>
          <w:kern w:val="0"/>
          <w:sz w:val="32"/>
          <w:szCs w:val="21"/>
        </w:rPr>
        <w:t>质量进展会</w:t>
      </w:r>
      <w:r w:rsidRPr="00743B4D">
        <w:rPr>
          <w:rFonts w:ascii="Times New Roman" w:eastAsia="仿宋_GB2312" w:hAnsi="Times New Roman"/>
          <w:color w:val="000000"/>
          <w:kern w:val="0"/>
          <w:sz w:val="32"/>
          <w:szCs w:val="21"/>
        </w:rPr>
        <w:t>”“</w:t>
      </w:r>
      <w:r w:rsidRPr="00743B4D">
        <w:rPr>
          <w:rFonts w:ascii="Times New Roman" w:eastAsia="仿宋_GB2312" w:hAnsi="Times New Roman" w:hint="eastAsia"/>
          <w:color w:val="000000"/>
          <w:kern w:val="0"/>
          <w:sz w:val="32"/>
          <w:szCs w:val="21"/>
        </w:rPr>
        <w:t>质量进口岸</w:t>
      </w:r>
      <w:r w:rsidRPr="00743B4D">
        <w:rPr>
          <w:rFonts w:ascii="Times New Roman" w:eastAsia="仿宋_GB2312" w:hAnsi="Times New Roman"/>
          <w:color w:val="000000"/>
          <w:kern w:val="0"/>
          <w:sz w:val="32"/>
          <w:szCs w:val="21"/>
        </w:rPr>
        <w:t>”“</w:t>
      </w:r>
      <w:r w:rsidRPr="00743B4D">
        <w:rPr>
          <w:rFonts w:ascii="Times New Roman" w:eastAsia="仿宋_GB2312" w:hAnsi="Times New Roman" w:hint="eastAsia"/>
          <w:color w:val="000000"/>
          <w:kern w:val="0"/>
          <w:sz w:val="32"/>
          <w:szCs w:val="21"/>
        </w:rPr>
        <w:t>质量进窗口</w:t>
      </w:r>
      <w:r w:rsidRPr="00743B4D">
        <w:rPr>
          <w:rFonts w:ascii="Times New Roman" w:eastAsia="仿宋_GB2312" w:hAnsi="Times New Roman"/>
          <w:color w:val="000000"/>
          <w:kern w:val="0"/>
          <w:sz w:val="32"/>
          <w:szCs w:val="21"/>
        </w:rPr>
        <w:t>”“</w:t>
      </w:r>
      <w:r w:rsidRPr="00743B4D">
        <w:rPr>
          <w:rFonts w:ascii="Times New Roman" w:eastAsia="仿宋_GB2312" w:hAnsi="Times New Roman" w:hint="eastAsia"/>
          <w:color w:val="000000"/>
          <w:kern w:val="0"/>
          <w:sz w:val="32"/>
          <w:szCs w:val="21"/>
        </w:rPr>
        <w:t>质检邀您看企业，食品安全大家行</w:t>
      </w:r>
      <w:r w:rsidRPr="00743B4D">
        <w:rPr>
          <w:rFonts w:ascii="Times New Roman" w:eastAsia="仿宋_GB2312" w:hAnsi="Times New Roman"/>
          <w:color w:val="000000"/>
          <w:kern w:val="0"/>
          <w:sz w:val="32"/>
          <w:szCs w:val="21"/>
        </w:rPr>
        <w:t>”</w:t>
      </w:r>
      <w:r w:rsidRPr="00743B4D">
        <w:rPr>
          <w:rFonts w:ascii="Times New Roman" w:eastAsia="仿宋_GB2312" w:hAnsi="Times New Roman" w:hint="eastAsia"/>
          <w:color w:val="000000"/>
          <w:kern w:val="0"/>
          <w:sz w:val="32"/>
          <w:szCs w:val="21"/>
        </w:rPr>
        <w:t>现场观摩、实验室开放日、离退休专家</w:t>
      </w:r>
      <w:r w:rsidRPr="00743B4D">
        <w:rPr>
          <w:rFonts w:ascii="Times New Roman" w:eastAsia="仿宋_GB2312" w:hAnsi="Times New Roman"/>
          <w:color w:val="000000"/>
          <w:kern w:val="0"/>
          <w:sz w:val="32"/>
          <w:szCs w:val="21"/>
        </w:rPr>
        <w:t>“</w:t>
      </w:r>
      <w:r w:rsidRPr="00743B4D">
        <w:rPr>
          <w:rFonts w:ascii="Times New Roman" w:eastAsia="仿宋_GB2312" w:hAnsi="Times New Roman" w:hint="eastAsia"/>
          <w:color w:val="000000"/>
          <w:kern w:val="0"/>
          <w:sz w:val="32"/>
          <w:szCs w:val="21"/>
        </w:rPr>
        <w:t>进社区</w:t>
      </w:r>
      <w:r w:rsidRPr="00743B4D">
        <w:rPr>
          <w:rFonts w:ascii="Times New Roman" w:eastAsia="仿宋_GB2312" w:hAnsi="Times New Roman"/>
          <w:color w:val="000000"/>
          <w:kern w:val="0"/>
          <w:sz w:val="32"/>
          <w:szCs w:val="21"/>
        </w:rPr>
        <w:t>”</w:t>
      </w:r>
      <w:r w:rsidRPr="00743B4D">
        <w:rPr>
          <w:rFonts w:ascii="Times New Roman" w:eastAsia="仿宋_GB2312" w:hAnsi="Times New Roman" w:hint="eastAsia"/>
          <w:color w:val="000000"/>
          <w:kern w:val="0"/>
          <w:sz w:val="32"/>
          <w:szCs w:val="21"/>
        </w:rPr>
        <w:t>质量援助、</w:t>
      </w:r>
      <w:r w:rsidRPr="00743B4D">
        <w:rPr>
          <w:rFonts w:ascii="Times New Roman" w:eastAsia="仿宋_GB2312" w:hAnsi="Times New Roman"/>
          <w:color w:val="000000"/>
          <w:kern w:val="0"/>
          <w:sz w:val="32"/>
          <w:szCs w:val="21"/>
        </w:rPr>
        <w:t>“</w:t>
      </w:r>
      <w:r w:rsidRPr="00743B4D">
        <w:rPr>
          <w:rFonts w:ascii="Times New Roman" w:eastAsia="仿宋_GB2312" w:hAnsi="Times New Roman" w:hint="eastAsia"/>
          <w:color w:val="000000"/>
          <w:kern w:val="0"/>
          <w:sz w:val="32"/>
          <w:szCs w:val="21"/>
        </w:rPr>
        <w:t>质量提升、青年先行</w:t>
      </w:r>
      <w:r w:rsidRPr="00743B4D">
        <w:rPr>
          <w:rFonts w:ascii="Times New Roman" w:eastAsia="仿宋_GB2312" w:hAnsi="Times New Roman"/>
          <w:color w:val="000000"/>
          <w:kern w:val="0"/>
          <w:sz w:val="32"/>
          <w:szCs w:val="21"/>
        </w:rPr>
        <w:t>”</w:t>
      </w:r>
      <w:r w:rsidRPr="00743B4D">
        <w:rPr>
          <w:rFonts w:ascii="Times New Roman" w:eastAsia="仿宋_GB2312" w:hAnsi="Times New Roman" w:hint="eastAsia"/>
          <w:color w:val="000000"/>
          <w:kern w:val="0"/>
          <w:sz w:val="32"/>
          <w:szCs w:val="21"/>
        </w:rPr>
        <w:t>等活动，推动检验检疫工作信息进企入户，促进全社会关注质量、了解检验检疫、支持质量工作。二是巧用信息化手段，检民沟通畅达密切。进一步畅通群众诉求渠道，</w:t>
      </w:r>
      <w:r w:rsidRPr="00743B4D">
        <w:rPr>
          <w:rFonts w:ascii="Times New Roman" w:eastAsia="仿宋_GB2312" w:hAnsi="Times New Roman"/>
          <w:color w:val="000000"/>
          <w:kern w:val="0"/>
          <w:sz w:val="32"/>
          <w:szCs w:val="21"/>
        </w:rPr>
        <w:t>12365</w:t>
      </w:r>
      <w:r w:rsidRPr="00743B4D">
        <w:rPr>
          <w:rFonts w:ascii="Times New Roman" w:eastAsia="仿宋_GB2312" w:hAnsi="Times New Roman" w:hint="eastAsia"/>
          <w:color w:val="000000"/>
          <w:kern w:val="0"/>
          <w:sz w:val="32"/>
          <w:szCs w:val="21"/>
        </w:rPr>
        <w:t>举报处置指挥中心与省质监局电话联网，受理投诉举报与业务咨询。除畅通值班电话、门户网站、信访接待、民主生活会、在线访谈、意见箱等渠道外，还建立每月</w:t>
      </w:r>
      <w:r w:rsidRPr="00743B4D">
        <w:rPr>
          <w:rFonts w:ascii="Times New Roman" w:eastAsia="仿宋_GB2312" w:hAnsi="Times New Roman"/>
          <w:color w:val="000000"/>
          <w:kern w:val="0"/>
          <w:sz w:val="32"/>
          <w:szCs w:val="21"/>
        </w:rPr>
        <w:t>1</w:t>
      </w:r>
      <w:r w:rsidRPr="00743B4D">
        <w:rPr>
          <w:rFonts w:ascii="Times New Roman" w:eastAsia="仿宋_GB2312" w:hAnsi="Times New Roman" w:hint="eastAsia"/>
          <w:color w:val="000000"/>
          <w:kern w:val="0"/>
          <w:sz w:val="32"/>
          <w:szCs w:val="21"/>
        </w:rPr>
        <w:t>次的局长接待日制度。完成网站的改版升级工作，以门户网站为载体，开展在线访谈，进行民意调查，接受投诉举报，开通政府信箱，答复网上留言。通过网</w:t>
      </w:r>
      <w:r w:rsidRPr="00743B4D">
        <w:rPr>
          <w:rFonts w:ascii="Times New Roman" w:eastAsia="仿宋_GB2312" w:hAnsi="Times New Roman" w:hint="eastAsia"/>
          <w:color w:val="000000"/>
          <w:kern w:val="0"/>
          <w:sz w:val="32"/>
          <w:szCs w:val="21"/>
        </w:rPr>
        <w:lastRenderedPageBreak/>
        <w:t>站平台，推进政务、党务和办事公开，</w:t>
      </w:r>
      <w:r w:rsidRPr="00743B4D">
        <w:rPr>
          <w:rFonts w:ascii="Times New Roman" w:eastAsia="仿宋_GB2312" w:hAnsi="Times New Roman"/>
          <w:color w:val="000000"/>
          <w:kern w:val="0"/>
          <w:sz w:val="32"/>
          <w:szCs w:val="21"/>
        </w:rPr>
        <w:t>2013</w:t>
      </w:r>
      <w:r w:rsidRPr="00743B4D">
        <w:rPr>
          <w:rFonts w:ascii="Times New Roman" w:eastAsia="仿宋_GB2312" w:hAnsi="Times New Roman" w:hint="eastAsia"/>
          <w:color w:val="000000"/>
          <w:kern w:val="0"/>
          <w:sz w:val="32"/>
          <w:szCs w:val="21"/>
        </w:rPr>
        <w:t>年以来，福建局的网站已有</w:t>
      </w:r>
      <w:r w:rsidRPr="00743B4D">
        <w:rPr>
          <w:rFonts w:ascii="Times New Roman" w:eastAsia="仿宋_GB2312" w:hAnsi="Times New Roman"/>
          <w:color w:val="000000"/>
          <w:kern w:val="0"/>
          <w:sz w:val="32"/>
          <w:szCs w:val="21"/>
        </w:rPr>
        <w:t>547578</w:t>
      </w:r>
      <w:r w:rsidRPr="00743B4D">
        <w:rPr>
          <w:rFonts w:ascii="Times New Roman" w:eastAsia="仿宋_GB2312" w:hAnsi="Times New Roman" w:hint="eastAsia"/>
          <w:color w:val="000000"/>
          <w:kern w:val="0"/>
          <w:sz w:val="32"/>
          <w:szCs w:val="21"/>
        </w:rPr>
        <w:t>人次登录浏览内容，日均流量达</w:t>
      </w:r>
      <w:r w:rsidRPr="00743B4D">
        <w:rPr>
          <w:rFonts w:ascii="Times New Roman" w:eastAsia="仿宋_GB2312" w:hAnsi="Times New Roman"/>
          <w:color w:val="000000"/>
          <w:kern w:val="0"/>
          <w:sz w:val="32"/>
          <w:szCs w:val="21"/>
        </w:rPr>
        <w:t>1500</w:t>
      </w:r>
      <w:r w:rsidRPr="00743B4D">
        <w:rPr>
          <w:rFonts w:ascii="Times New Roman" w:eastAsia="仿宋_GB2312" w:hAnsi="Times New Roman" w:hint="eastAsia"/>
          <w:color w:val="000000"/>
          <w:kern w:val="0"/>
          <w:sz w:val="32"/>
          <w:szCs w:val="21"/>
        </w:rPr>
        <w:t>多人次，网站公众留言多达</w:t>
      </w:r>
      <w:r w:rsidRPr="00743B4D">
        <w:rPr>
          <w:rFonts w:ascii="Times New Roman" w:eastAsia="仿宋_GB2312" w:hAnsi="Times New Roman"/>
          <w:color w:val="000000"/>
          <w:kern w:val="0"/>
          <w:sz w:val="32"/>
          <w:szCs w:val="21"/>
        </w:rPr>
        <w:t>197</w:t>
      </w:r>
      <w:r w:rsidRPr="00743B4D">
        <w:rPr>
          <w:rFonts w:ascii="Times New Roman" w:eastAsia="仿宋_GB2312" w:hAnsi="Times New Roman" w:hint="eastAsia"/>
          <w:color w:val="000000"/>
          <w:kern w:val="0"/>
          <w:sz w:val="32"/>
          <w:szCs w:val="21"/>
        </w:rPr>
        <w:t>条，取得了良好的社会效益和公众影响力。三是发挥品牌效应，地位提升形象更好。充分发挥信息宣传品牌效应，每年编辑信息</w:t>
      </w:r>
      <w:r w:rsidRPr="00743B4D">
        <w:rPr>
          <w:rFonts w:ascii="Times New Roman" w:eastAsia="仿宋_GB2312" w:hAnsi="Times New Roman"/>
          <w:color w:val="000000"/>
          <w:kern w:val="0"/>
          <w:sz w:val="32"/>
          <w:szCs w:val="21"/>
        </w:rPr>
        <w:t>500</w:t>
      </w:r>
      <w:r w:rsidRPr="00743B4D">
        <w:rPr>
          <w:rFonts w:ascii="Times New Roman" w:eastAsia="仿宋_GB2312" w:hAnsi="Times New Roman" w:hint="eastAsia"/>
          <w:color w:val="000000"/>
          <w:kern w:val="0"/>
          <w:sz w:val="32"/>
          <w:szCs w:val="21"/>
        </w:rPr>
        <w:t>余期、</w:t>
      </w:r>
      <w:r w:rsidRPr="00743B4D">
        <w:rPr>
          <w:rFonts w:ascii="Times New Roman" w:eastAsia="仿宋_GB2312" w:hAnsi="Times New Roman"/>
          <w:color w:val="000000"/>
          <w:kern w:val="0"/>
          <w:sz w:val="32"/>
          <w:szCs w:val="21"/>
        </w:rPr>
        <w:t>300</w:t>
      </w:r>
      <w:r w:rsidRPr="00743B4D">
        <w:rPr>
          <w:rFonts w:ascii="Times New Roman" w:eastAsia="仿宋_GB2312" w:hAnsi="Times New Roman" w:hint="eastAsia"/>
          <w:color w:val="000000"/>
          <w:kern w:val="0"/>
          <w:sz w:val="32"/>
          <w:szCs w:val="21"/>
        </w:rPr>
        <w:t>余万字，编发新闻通稿</w:t>
      </w:r>
      <w:r w:rsidRPr="00743B4D">
        <w:rPr>
          <w:rFonts w:ascii="Times New Roman" w:eastAsia="仿宋_GB2312" w:hAnsi="Times New Roman"/>
          <w:color w:val="000000"/>
          <w:kern w:val="0"/>
          <w:sz w:val="32"/>
          <w:szCs w:val="21"/>
        </w:rPr>
        <w:t>100</w:t>
      </w:r>
      <w:r w:rsidRPr="00743B4D">
        <w:rPr>
          <w:rFonts w:ascii="Times New Roman" w:eastAsia="仿宋_GB2312" w:hAnsi="Times New Roman" w:hint="eastAsia"/>
          <w:color w:val="000000"/>
          <w:kern w:val="0"/>
          <w:sz w:val="32"/>
          <w:szCs w:val="21"/>
        </w:rPr>
        <w:t>余篇，发表各类新闻稿件</w:t>
      </w:r>
      <w:r w:rsidRPr="00743B4D">
        <w:rPr>
          <w:rFonts w:ascii="Times New Roman" w:eastAsia="仿宋_GB2312" w:hAnsi="Times New Roman"/>
          <w:color w:val="000000"/>
          <w:kern w:val="0"/>
          <w:sz w:val="32"/>
          <w:szCs w:val="21"/>
        </w:rPr>
        <w:t>3000</w:t>
      </w:r>
      <w:r w:rsidRPr="00743B4D">
        <w:rPr>
          <w:rFonts w:ascii="Times New Roman" w:eastAsia="仿宋_GB2312" w:hAnsi="Times New Roman" w:hint="eastAsia"/>
          <w:color w:val="000000"/>
          <w:kern w:val="0"/>
          <w:sz w:val="32"/>
          <w:szCs w:val="21"/>
        </w:rPr>
        <w:t>余篇（次），最大限度地公开政务，增强企业质量主体意识，营造良好外部环境，极大地提升了福建检验检疫局的地位和形象。</w:t>
      </w:r>
    </w:p>
    <w:p w:rsidR="00331479" w:rsidRDefault="00331479" w:rsidP="002C0E08">
      <w:pPr>
        <w:spacing w:line="560" w:lineRule="exact"/>
        <w:ind w:firstLineChars="200" w:firstLine="634"/>
        <w:rPr>
          <w:rFonts w:ascii="Times New Roman" w:eastAsia="仿宋_GB2312" w:hAnsi="Times New Roman"/>
          <w:color w:val="000000"/>
          <w:kern w:val="0"/>
          <w:sz w:val="32"/>
          <w:szCs w:val="21"/>
        </w:rPr>
      </w:pPr>
      <w:r w:rsidRPr="002C0E08">
        <w:rPr>
          <w:rFonts w:ascii="Times New Roman" w:eastAsia="仿宋_GB2312" w:hAnsi="Times New Roman" w:hint="eastAsia"/>
          <w:b/>
          <w:color w:val="000000"/>
          <w:kern w:val="0"/>
          <w:sz w:val="32"/>
          <w:szCs w:val="21"/>
        </w:rPr>
        <w:t>（三）公开形式进一步丰富。</w:t>
      </w:r>
      <w:r w:rsidRPr="00743B4D">
        <w:rPr>
          <w:rFonts w:ascii="Times New Roman" w:eastAsia="仿宋_GB2312" w:hAnsi="Times New Roman" w:hint="eastAsia"/>
          <w:color w:val="000000"/>
          <w:kern w:val="0"/>
          <w:sz w:val="32"/>
          <w:szCs w:val="21"/>
        </w:rPr>
        <w:t>按照真实有效和公正便民的原则，政务公开主要采用会议、文件、公告栏、办公自动化系统、信息刊物、新闻发布会、电子触摸屏、</w:t>
      </w:r>
      <w:r w:rsidRPr="00743B4D">
        <w:rPr>
          <w:rFonts w:ascii="Times New Roman" w:eastAsia="仿宋_GB2312" w:hAnsi="Times New Roman"/>
          <w:color w:val="000000"/>
          <w:kern w:val="0"/>
          <w:sz w:val="32"/>
          <w:szCs w:val="21"/>
        </w:rPr>
        <w:t>LED</w:t>
      </w:r>
      <w:r w:rsidRPr="00743B4D">
        <w:rPr>
          <w:rFonts w:ascii="Times New Roman" w:eastAsia="仿宋_GB2312" w:hAnsi="Times New Roman" w:hint="eastAsia"/>
          <w:color w:val="000000"/>
          <w:kern w:val="0"/>
          <w:sz w:val="32"/>
          <w:szCs w:val="21"/>
        </w:rPr>
        <w:t>大屏幕、门户网站、广播、电视、报刊等方式。此外，还创新政务公开形式，拉近检企、检民之间距离。门户网站首页刊登福建局相关新闻，反映业务动态和工作情况，平均每个工作日达</w:t>
      </w:r>
      <w:r w:rsidRPr="00743B4D">
        <w:rPr>
          <w:rFonts w:ascii="Times New Roman" w:eastAsia="仿宋_GB2312" w:hAnsi="Times New Roman"/>
          <w:color w:val="000000"/>
          <w:kern w:val="0"/>
          <w:sz w:val="32"/>
          <w:szCs w:val="21"/>
        </w:rPr>
        <w:t>5</w:t>
      </w:r>
      <w:r w:rsidRPr="00743B4D">
        <w:rPr>
          <w:rFonts w:ascii="Times New Roman" w:eastAsia="仿宋_GB2312" w:hAnsi="Times New Roman" w:hint="eastAsia"/>
          <w:color w:val="000000"/>
          <w:kern w:val="0"/>
          <w:sz w:val="32"/>
          <w:szCs w:val="21"/>
        </w:rPr>
        <w:t>条以上。信息公开目录内应主动公开的信息，自产生之日起</w:t>
      </w:r>
      <w:r w:rsidRPr="00743B4D">
        <w:rPr>
          <w:rFonts w:ascii="Times New Roman" w:eastAsia="仿宋_GB2312" w:hAnsi="Times New Roman"/>
          <w:color w:val="000000"/>
          <w:kern w:val="0"/>
          <w:sz w:val="32"/>
          <w:szCs w:val="21"/>
        </w:rPr>
        <w:t>15</w:t>
      </w:r>
      <w:r w:rsidRPr="00743B4D">
        <w:rPr>
          <w:rFonts w:ascii="Times New Roman" w:eastAsia="仿宋_GB2312" w:hAnsi="Times New Roman" w:hint="eastAsia"/>
          <w:color w:val="000000"/>
          <w:kern w:val="0"/>
          <w:sz w:val="32"/>
          <w:szCs w:val="21"/>
        </w:rPr>
        <w:t>个工作日内公开；对信息公开的申请，可通过门户网站获取的，由相关职能处室直接告知申请人可以获得该网站信息的方式和途径；其他类申请在职能处室收到申请后的</w:t>
      </w:r>
      <w:r w:rsidRPr="00743B4D">
        <w:rPr>
          <w:rFonts w:ascii="Times New Roman" w:eastAsia="仿宋_GB2312" w:hAnsi="Times New Roman"/>
          <w:color w:val="000000"/>
          <w:kern w:val="0"/>
          <w:sz w:val="32"/>
          <w:szCs w:val="21"/>
        </w:rPr>
        <w:t>5</w:t>
      </w:r>
      <w:r w:rsidRPr="00743B4D">
        <w:rPr>
          <w:rFonts w:ascii="Times New Roman" w:eastAsia="仿宋_GB2312" w:hAnsi="Times New Roman" w:hint="eastAsia"/>
          <w:color w:val="000000"/>
          <w:kern w:val="0"/>
          <w:sz w:val="32"/>
          <w:szCs w:val="21"/>
        </w:rPr>
        <w:t>个工作日内给予书面答复。第一时间在门户网站</w:t>
      </w:r>
      <w:proofErr w:type="gramStart"/>
      <w:r w:rsidRPr="00743B4D">
        <w:rPr>
          <w:rFonts w:ascii="Times New Roman" w:eastAsia="仿宋_GB2312" w:hAnsi="Times New Roman" w:hint="eastAsia"/>
          <w:color w:val="000000"/>
          <w:kern w:val="0"/>
          <w:sz w:val="32"/>
          <w:szCs w:val="21"/>
        </w:rPr>
        <w:t>开辟</w:t>
      </w:r>
      <w:r>
        <w:rPr>
          <w:rFonts w:ascii="Times New Roman" w:eastAsia="仿宋_GB2312" w:hAnsi="Times New Roman" w:hint="eastAsia"/>
          <w:color w:val="000000"/>
          <w:kern w:val="0"/>
          <w:sz w:val="32"/>
          <w:szCs w:val="21"/>
        </w:rPr>
        <w:t>群教活动</w:t>
      </w:r>
      <w:proofErr w:type="gramEnd"/>
      <w:r>
        <w:rPr>
          <w:rFonts w:ascii="Times New Roman" w:eastAsia="仿宋_GB2312" w:hAnsi="Times New Roman" w:hint="eastAsia"/>
          <w:color w:val="000000"/>
          <w:kern w:val="0"/>
          <w:sz w:val="32"/>
          <w:szCs w:val="21"/>
        </w:rPr>
        <w:t>开展情况专栏</w:t>
      </w:r>
      <w:r w:rsidRPr="00743B4D">
        <w:rPr>
          <w:rFonts w:ascii="Times New Roman" w:eastAsia="仿宋_GB2312" w:hAnsi="Times New Roman" w:hint="eastAsia"/>
          <w:color w:val="000000"/>
          <w:kern w:val="0"/>
          <w:sz w:val="32"/>
          <w:szCs w:val="21"/>
        </w:rPr>
        <w:t>、</w:t>
      </w:r>
      <w:r w:rsidRPr="00743B4D">
        <w:rPr>
          <w:rFonts w:ascii="Times New Roman" w:eastAsia="仿宋_GB2312" w:hAnsi="Times New Roman"/>
          <w:color w:val="000000"/>
          <w:kern w:val="0"/>
          <w:sz w:val="32"/>
          <w:szCs w:val="21"/>
        </w:rPr>
        <w:t>ECFA</w:t>
      </w:r>
      <w:r w:rsidRPr="00743B4D">
        <w:rPr>
          <w:rFonts w:ascii="Times New Roman" w:eastAsia="仿宋_GB2312" w:hAnsi="Times New Roman" w:hint="eastAsia"/>
          <w:color w:val="000000"/>
          <w:kern w:val="0"/>
          <w:sz w:val="32"/>
          <w:szCs w:val="21"/>
        </w:rPr>
        <w:t>优惠原产地政策等专栏，解读检验检疫新政策。对突发公共事件，质量月、两个专项行动等重大活动，风险管理、涉台检验检疫等重要业务等，均主动、及时在门户网站发布权威信息。</w:t>
      </w:r>
    </w:p>
    <w:p w:rsidR="00331479" w:rsidRPr="002C0E08" w:rsidRDefault="00331479" w:rsidP="00743B4D">
      <w:pPr>
        <w:spacing w:line="560" w:lineRule="exact"/>
        <w:ind w:firstLineChars="200" w:firstLine="632"/>
        <w:rPr>
          <w:rFonts w:ascii="黑体" w:eastAsia="黑体" w:hAnsi="Times New Roman"/>
          <w:color w:val="000000"/>
          <w:kern w:val="0"/>
          <w:sz w:val="32"/>
          <w:szCs w:val="21"/>
        </w:rPr>
      </w:pPr>
      <w:r w:rsidRPr="002C0E08">
        <w:rPr>
          <w:rFonts w:ascii="黑体" w:eastAsia="黑体" w:hAnsi="Times New Roman" w:hint="eastAsia"/>
          <w:color w:val="000000"/>
          <w:kern w:val="0"/>
          <w:sz w:val="32"/>
          <w:szCs w:val="21"/>
        </w:rPr>
        <w:lastRenderedPageBreak/>
        <w:t>二、咨询处理情况</w:t>
      </w:r>
    </w:p>
    <w:p w:rsidR="00331479" w:rsidRPr="00743B4D" w:rsidRDefault="00331479" w:rsidP="00743B4D">
      <w:pPr>
        <w:spacing w:line="560" w:lineRule="exact"/>
        <w:ind w:firstLineChars="200" w:firstLine="632"/>
        <w:rPr>
          <w:rFonts w:ascii="Times New Roman" w:eastAsia="仿宋_GB2312" w:hAnsi="Times New Roman"/>
          <w:color w:val="000000"/>
          <w:kern w:val="0"/>
          <w:sz w:val="32"/>
          <w:szCs w:val="21"/>
        </w:rPr>
      </w:pPr>
      <w:r w:rsidRPr="00743B4D">
        <w:rPr>
          <w:rFonts w:ascii="Times New Roman" w:eastAsia="仿宋_GB2312" w:hAnsi="Times New Roman" w:hint="eastAsia"/>
          <w:color w:val="000000"/>
          <w:kern w:val="0"/>
          <w:sz w:val="32"/>
          <w:szCs w:val="21"/>
        </w:rPr>
        <w:t>福建局门户网站开通局长信箱，接收社会企业、福建局系统内部干部职工等的留言，由各部门相关负责人及时对留言回复。开通廉政投诉信箱，用于福建局办事人员在执法作业过程中的违法违纪行为的投诉举报和调查反馈。开通业务投诉举报信箱，用于违法报检企业逃漏检行为等的投诉举报和核实。其中，福建局局长信箱是直抒民意的渠道，对于网民提出</w:t>
      </w:r>
      <w:r w:rsidR="003C1C39">
        <w:rPr>
          <w:rFonts w:ascii="Times New Roman" w:eastAsia="仿宋_GB2312" w:hAnsi="Times New Roman" w:hint="eastAsia"/>
          <w:color w:val="000000"/>
          <w:kern w:val="0"/>
          <w:sz w:val="32"/>
          <w:szCs w:val="21"/>
        </w:rPr>
        <w:t>的</w:t>
      </w:r>
      <w:r w:rsidRPr="00743B4D">
        <w:rPr>
          <w:rFonts w:ascii="Times New Roman" w:eastAsia="仿宋_GB2312" w:hAnsi="Times New Roman" w:hint="eastAsia"/>
          <w:color w:val="000000"/>
          <w:kern w:val="0"/>
          <w:sz w:val="32"/>
          <w:szCs w:val="21"/>
        </w:rPr>
        <w:t>问题，均采取决不拦截、直面民意、</w:t>
      </w:r>
      <w:r w:rsidRPr="00743B4D">
        <w:rPr>
          <w:rFonts w:ascii="Times New Roman" w:eastAsia="仿宋_GB2312" w:hAnsi="Times New Roman"/>
          <w:color w:val="000000"/>
          <w:kern w:val="0"/>
          <w:sz w:val="32"/>
          <w:szCs w:val="21"/>
        </w:rPr>
        <w:t>5</w:t>
      </w:r>
      <w:r w:rsidRPr="00743B4D">
        <w:rPr>
          <w:rFonts w:ascii="Times New Roman" w:eastAsia="仿宋_GB2312" w:hAnsi="Times New Roman" w:hint="eastAsia"/>
          <w:color w:val="000000"/>
          <w:kern w:val="0"/>
          <w:sz w:val="32"/>
          <w:szCs w:val="21"/>
        </w:rPr>
        <w:t>个工作日内网上回复、公之于众的方式一一解答，对于网民建议性的意见</w:t>
      </w:r>
      <w:bookmarkStart w:id="0" w:name="_GoBack"/>
      <w:bookmarkEnd w:id="0"/>
      <w:r w:rsidRPr="00743B4D">
        <w:rPr>
          <w:rFonts w:ascii="Times New Roman" w:eastAsia="仿宋_GB2312" w:hAnsi="Times New Roman" w:hint="eastAsia"/>
          <w:color w:val="000000"/>
          <w:kern w:val="0"/>
          <w:sz w:val="32"/>
          <w:szCs w:val="21"/>
        </w:rPr>
        <w:t>建议均积极采纳；对于网民反映的个别单位或个别人可能存在的不正之风，风险管理或监察部门均第一时间介入核实取证，并予以回复；对于网民的质难，均一一回复，耐心做好解释说明工作。</w:t>
      </w:r>
      <w:r w:rsidRPr="00743B4D">
        <w:rPr>
          <w:rFonts w:ascii="Times New Roman" w:eastAsia="仿宋_GB2312" w:hAnsi="Times New Roman"/>
          <w:color w:val="000000"/>
          <w:kern w:val="0"/>
          <w:sz w:val="32"/>
          <w:szCs w:val="21"/>
        </w:rPr>
        <w:t>2013</w:t>
      </w:r>
      <w:r w:rsidRPr="00743B4D">
        <w:rPr>
          <w:rFonts w:ascii="Times New Roman" w:eastAsia="仿宋_GB2312" w:hAnsi="Times New Roman" w:hint="eastAsia"/>
          <w:color w:val="000000"/>
          <w:kern w:val="0"/>
          <w:sz w:val="32"/>
          <w:szCs w:val="21"/>
        </w:rPr>
        <w:t>年共收到网友来信</w:t>
      </w:r>
      <w:r w:rsidRPr="00743B4D">
        <w:rPr>
          <w:rFonts w:ascii="Times New Roman" w:eastAsia="仿宋_GB2312" w:hAnsi="Times New Roman"/>
          <w:color w:val="000000"/>
          <w:kern w:val="0"/>
          <w:sz w:val="32"/>
          <w:szCs w:val="21"/>
        </w:rPr>
        <w:t>197</w:t>
      </w:r>
      <w:r w:rsidRPr="00743B4D">
        <w:rPr>
          <w:rFonts w:ascii="Times New Roman" w:eastAsia="仿宋_GB2312" w:hAnsi="Times New Roman" w:hint="eastAsia"/>
          <w:color w:val="000000"/>
          <w:kern w:val="0"/>
          <w:sz w:val="32"/>
          <w:szCs w:val="21"/>
        </w:rPr>
        <w:t>条、答复</w:t>
      </w:r>
      <w:r w:rsidRPr="00743B4D">
        <w:rPr>
          <w:rFonts w:ascii="Times New Roman" w:eastAsia="仿宋_GB2312" w:hAnsi="Times New Roman"/>
          <w:color w:val="000000"/>
          <w:kern w:val="0"/>
          <w:sz w:val="32"/>
          <w:szCs w:val="21"/>
        </w:rPr>
        <w:t>197</w:t>
      </w:r>
      <w:r w:rsidRPr="00743B4D">
        <w:rPr>
          <w:rFonts w:ascii="Times New Roman" w:eastAsia="仿宋_GB2312" w:hAnsi="Times New Roman" w:hint="eastAsia"/>
          <w:color w:val="000000"/>
          <w:kern w:val="0"/>
          <w:sz w:val="32"/>
          <w:szCs w:val="21"/>
        </w:rPr>
        <w:t>条，投诉</w:t>
      </w:r>
      <w:r w:rsidRPr="00743B4D">
        <w:rPr>
          <w:rFonts w:ascii="Times New Roman" w:eastAsia="仿宋_GB2312" w:hAnsi="Times New Roman"/>
          <w:color w:val="000000"/>
          <w:kern w:val="0"/>
          <w:sz w:val="32"/>
          <w:szCs w:val="21"/>
        </w:rPr>
        <w:t>7</w:t>
      </w:r>
      <w:r w:rsidRPr="00743B4D">
        <w:rPr>
          <w:rFonts w:ascii="Times New Roman" w:eastAsia="仿宋_GB2312" w:hAnsi="Times New Roman" w:hint="eastAsia"/>
          <w:color w:val="000000"/>
          <w:kern w:val="0"/>
          <w:sz w:val="32"/>
          <w:szCs w:val="21"/>
        </w:rPr>
        <w:t>条、答复</w:t>
      </w:r>
      <w:r w:rsidRPr="00743B4D">
        <w:rPr>
          <w:rFonts w:ascii="Times New Roman" w:eastAsia="仿宋_GB2312" w:hAnsi="Times New Roman"/>
          <w:color w:val="000000"/>
          <w:kern w:val="0"/>
          <w:sz w:val="32"/>
          <w:szCs w:val="21"/>
        </w:rPr>
        <w:t>7</w:t>
      </w:r>
      <w:r w:rsidRPr="00743B4D">
        <w:rPr>
          <w:rFonts w:ascii="Times New Roman" w:eastAsia="仿宋_GB2312" w:hAnsi="Times New Roman" w:hint="eastAsia"/>
          <w:color w:val="000000"/>
          <w:kern w:val="0"/>
          <w:sz w:val="32"/>
          <w:szCs w:val="21"/>
        </w:rPr>
        <w:t>条。</w:t>
      </w:r>
    </w:p>
    <w:p w:rsidR="00331479" w:rsidRPr="002C0E08" w:rsidRDefault="00331479" w:rsidP="00D22F5E">
      <w:pPr>
        <w:widowControl/>
        <w:spacing w:line="560" w:lineRule="exact"/>
        <w:ind w:firstLineChars="200" w:firstLine="632"/>
        <w:outlineLvl w:val="0"/>
        <w:rPr>
          <w:rFonts w:ascii="黑体" w:eastAsia="黑体"/>
          <w:color w:val="000000"/>
          <w:kern w:val="0"/>
          <w:sz w:val="32"/>
          <w:szCs w:val="32"/>
        </w:rPr>
      </w:pPr>
      <w:r w:rsidRPr="002C0E08">
        <w:rPr>
          <w:rFonts w:ascii="黑体" w:eastAsia="黑体" w:hint="eastAsia"/>
          <w:color w:val="000000"/>
          <w:kern w:val="0"/>
          <w:sz w:val="32"/>
          <w:szCs w:val="32"/>
        </w:rPr>
        <w:t>三、行政复议、诉讼和申诉情况</w:t>
      </w:r>
    </w:p>
    <w:p w:rsidR="00331479" w:rsidRPr="00D22F5E" w:rsidRDefault="00331479" w:rsidP="00D22F5E">
      <w:pPr>
        <w:widowControl/>
        <w:spacing w:line="560" w:lineRule="exact"/>
        <w:ind w:firstLineChars="200" w:firstLine="632"/>
        <w:jc w:val="left"/>
        <w:rPr>
          <w:rFonts w:ascii="仿宋_GB2312" w:eastAsia="仿宋_GB2312"/>
          <w:color w:val="000000"/>
          <w:kern w:val="0"/>
          <w:sz w:val="32"/>
          <w:szCs w:val="32"/>
        </w:rPr>
      </w:pPr>
      <w:r w:rsidRPr="00D22F5E">
        <w:rPr>
          <w:rFonts w:ascii="仿宋_GB2312" w:eastAsia="仿宋_GB2312" w:hint="eastAsia"/>
          <w:color w:val="000000"/>
          <w:kern w:val="0"/>
          <w:sz w:val="32"/>
          <w:szCs w:val="32"/>
        </w:rPr>
        <w:t>福建局</w:t>
      </w:r>
      <w:r w:rsidRPr="00D22F5E">
        <w:rPr>
          <w:rFonts w:ascii="仿宋_GB2312" w:eastAsia="仿宋_GB2312"/>
          <w:color w:val="000000"/>
          <w:kern w:val="0"/>
          <w:sz w:val="32"/>
          <w:szCs w:val="32"/>
        </w:rPr>
        <w:t>201</w:t>
      </w:r>
      <w:r>
        <w:rPr>
          <w:rFonts w:ascii="仿宋_GB2312" w:eastAsia="仿宋_GB2312"/>
          <w:color w:val="000000"/>
          <w:kern w:val="0"/>
          <w:sz w:val="32"/>
          <w:szCs w:val="32"/>
        </w:rPr>
        <w:t>3</w:t>
      </w:r>
      <w:r w:rsidRPr="00D22F5E">
        <w:rPr>
          <w:rFonts w:ascii="仿宋_GB2312" w:eastAsia="仿宋_GB2312" w:hint="eastAsia"/>
          <w:color w:val="000000"/>
          <w:kern w:val="0"/>
          <w:sz w:val="32"/>
          <w:szCs w:val="32"/>
        </w:rPr>
        <w:t>年无政府信息公开方面的行政复议、诉讼和申诉等情况。</w:t>
      </w:r>
    </w:p>
    <w:p w:rsidR="00331479" w:rsidRPr="002C0E08" w:rsidRDefault="00331479" w:rsidP="00D22F5E">
      <w:pPr>
        <w:widowControl/>
        <w:spacing w:line="560" w:lineRule="exact"/>
        <w:ind w:firstLineChars="200" w:firstLine="632"/>
        <w:outlineLvl w:val="0"/>
        <w:rPr>
          <w:rFonts w:ascii="黑体" w:eastAsia="黑体"/>
          <w:color w:val="000000"/>
          <w:kern w:val="0"/>
          <w:sz w:val="32"/>
          <w:szCs w:val="32"/>
        </w:rPr>
      </w:pPr>
      <w:r w:rsidRPr="002C0E08">
        <w:rPr>
          <w:rFonts w:ascii="黑体" w:eastAsia="黑体" w:hint="eastAsia"/>
          <w:color w:val="000000"/>
          <w:kern w:val="0"/>
          <w:sz w:val="32"/>
          <w:szCs w:val="32"/>
        </w:rPr>
        <w:t>四、工作人员、政府支出与收费情况</w:t>
      </w:r>
    </w:p>
    <w:p w:rsidR="00331479" w:rsidRPr="00D22F5E" w:rsidRDefault="00331479" w:rsidP="00D22F5E">
      <w:pPr>
        <w:widowControl/>
        <w:spacing w:line="560" w:lineRule="exact"/>
        <w:ind w:firstLineChars="200" w:firstLine="632"/>
        <w:jc w:val="left"/>
        <w:rPr>
          <w:rFonts w:ascii="仿宋_GB2312" w:eastAsia="仿宋_GB2312"/>
          <w:color w:val="000000"/>
          <w:kern w:val="0"/>
          <w:sz w:val="32"/>
          <w:szCs w:val="32"/>
        </w:rPr>
      </w:pPr>
      <w:r w:rsidRPr="00D22F5E">
        <w:rPr>
          <w:rFonts w:ascii="仿宋_GB2312" w:eastAsia="仿宋_GB2312" w:hint="eastAsia"/>
          <w:color w:val="000000"/>
          <w:kern w:val="0"/>
          <w:sz w:val="32"/>
          <w:szCs w:val="32"/>
        </w:rPr>
        <w:t>福建局现有</w:t>
      </w:r>
      <w:r w:rsidRPr="00D22F5E">
        <w:rPr>
          <w:rFonts w:ascii="仿宋_GB2312" w:eastAsia="仿宋_GB2312"/>
          <w:color w:val="000000"/>
          <w:kern w:val="0"/>
          <w:sz w:val="32"/>
          <w:szCs w:val="32"/>
        </w:rPr>
        <w:t>3</w:t>
      </w:r>
      <w:r w:rsidRPr="00D22F5E">
        <w:rPr>
          <w:rFonts w:ascii="仿宋_GB2312" w:eastAsia="仿宋_GB2312" w:hint="eastAsia"/>
          <w:color w:val="000000"/>
          <w:kern w:val="0"/>
          <w:sz w:val="32"/>
          <w:szCs w:val="32"/>
        </w:rPr>
        <w:t>位兼职人员从事政府信息公开工作。</w:t>
      </w:r>
    </w:p>
    <w:p w:rsidR="00331479" w:rsidRPr="00D22F5E" w:rsidRDefault="00331479" w:rsidP="00D22F5E">
      <w:pPr>
        <w:widowControl/>
        <w:spacing w:line="560" w:lineRule="exact"/>
        <w:ind w:firstLineChars="200" w:firstLine="632"/>
        <w:jc w:val="left"/>
        <w:rPr>
          <w:rFonts w:ascii="仿宋_GB2312" w:eastAsia="仿宋_GB2312"/>
          <w:color w:val="000000"/>
          <w:kern w:val="0"/>
          <w:sz w:val="32"/>
          <w:szCs w:val="32"/>
        </w:rPr>
      </w:pPr>
      <w:r w:rsidRPr="00D22F5E">
        <w:rPr>
          <w:rFonts w:ascii="仿宋_GB2312" w:eastAsia="仿宋_GB2312"/>
          <w:color w:val="000000"/>
          <w:kern w:val="0"/>
          <w:sz w:val="32"/>
          <w:szCs w:val="32"/>
        </w:rPr>
        <w:t>201</w:t>
      </w:r>
      <w:r>
        <w:rPr>
          <w:rFonts w:ascii="仿宋_GB2312" w:eastAsia="仿宋_GB2312"/>
          <w:color w:val="000000"/>
          <w:kern w:val="0"/>
          <w:sz w:val="32"/>
          <w:szCs w:val="32"/>
        </w:rPr>
        <w:t>3</w:t>
      </w:r>
      <w:r w:rsidRPr="00D22F5E">
        <w:rPr>
          <w:rFonts w:ascii="仿宋_GB2312" w:eastAsia="仿宋_GB2312" w:hint="eastAsia"/>
          <w:color w:val="000000"/>
          <w:kern w:val="0"/>
          <w:sz w:val="32"/>
          <w:szCs w:val="32"/>
        </w:rPr>
        <w:t>年，福建局用于政府信息公开方面的费用</w:t>
      </w:r>
      <w:r>
        <w:rPr>
          <w:rFonts w:ascii="仿宋_GB2312" w:eastAsia="仿宋_GB2312"/>
          <w:color w:val="000000"/>
          <w:kern w:val="0"/>
          <w:sz w:val="32"/>
          <w:szCs w:val="32"/>
        </w:rPr>
        <w:t>40</w:t>
      </w:r>
      <w:r w:rsidRPr="00D22F5E">
        <w:rPr>
          <w:rFonts w:ascii="仿宋_GB2312" w:eastAsia="仿宋_GB2312" w:hint="eastAsia"/>
          <w:color w:val="000000"/>
          <w:kern w:val="0"/>
          <w:sz w:val="32"/>
          <w:szCs w:val="32"/>
        </w:rPr>
        <w:t>万余元</w:t>
      </w:r>
      <w:r>
        <w:rPr>
          <w:rFonts w:ascii="仿宋_GB2312" w:eastAsia="仿宋_GB2312" w:hint="eastAsia"/>
          <w:color w:val="000000"/>
          <w:kern w:val="0"/>
          <w:sz w:val="32"/>
          <w:szCs w:val="32"/>
        </w:rPr>
        <w:t>，主要涉及信息公开电子化平台建设费用支出</w:t>
      </w:r>
      <w:r w:rsidRPr="00D22F5E">
        <w:rPr>
          <w:rFonts w:ascii="仿宋_GB2312" w:eastAsia="仿宋_GB2312" w:hint="eastAsia"/>
          <w:color w:val="000000"/>
          <w:kern w:val="0"/>
          <w:sz w:val="32"/>
          <w:szCs w:val="32"/>
        </w:rPr>
        <w:t>。</w:t>
      </w:r>
    </w:p>
    <w:p w:rsidR="00331479" w:rsidRPr="002C0E08" w:rsidRDefault="00331479" w:rsidP="00D22F5E">
      <w:pPr>
        <w:widowControl/>
        <w:spacing w:line="560" w:lineRule="exact"/>
        <w:ind w:firstLineChars="200" w:firstLine="632"/>
        <w:jc w:val="left"/>
        <w:rPr>
          <w:rFonts w:ascii="黑体" w:eastAsia="黑体"/>
          <w:color w:val="000000"/>
          <w:kern w:val="0"/>
          <w:sz w:val="32"/>
          <w:szCs w:val="32"/>
        </w:rPr>
      </w:pPr>
      <w:r w:rsidRPr="002C0E08">
        <w:rPr>
          <w:rFonts w:ascii="黑体" w:eastAsia="黑体" w:hint="eastAsia"/>
          <w:color w:val="000000"/>
          <w:kern w:val="0"/>
          <w:sz w:val="32"/>
          <w:szCs w:val="32"/>
        </w:rPr>
        <w:t>五、依申请公开政府信息情况</w:t>
      </w:r>
    </w:p>
    <w:p w:rsidR="00331479" w:rsidRPr="00D22F5E" w:rsidRDefault="00331479" w:rsidP="00D22F5E">
      <w:pPr>
        <w:widowControl/>
        <w:spacing w:line="560" w:lineRule="exact"/>
        <w:ind w:firstLineChars="200" w:firstLine="632"/>
        <w:jc w:val="left"/>
        <w:rPr>
          <w:rFonts w:ascii="仿宋_GB2312" w:eastAsia="仿宋_GB2312"/>
          <w:color w:val="000000"/>
          <w:kern w:val="0"/>
          <w:sz w:val="32"/>
          <w:szCs w:val="32"/>
        </w:rPr>
      </w:pPr>
      <w:r w:rsidRPr="00D22F5E">
        <w:rPr>
          <w:rFonts w:ascii="仿宋_GB2312" w:eastAsia="仿宋_GB2312" w:hint="eastAsia"/>
          <w:color w:val="000000"/>
          <w:kern w:val="0"/>
          <w:sz w:val="32"/>
          <w:szCs w:val="32"/>
        </w:rPr>
        <w:lastRenderedPageBreak/>
        <w:t>福建局</w:t>
      </w:r>
      <w:r w:rsidRPr="00D22F5E">
        <w:rPr>
          <w:rFonts w:ascii="仿宋_GB2312" w:eastAsia="仿宋_GB2312"/>
          <w:color w:val="000000"/>
          <w:kern w:val="0"/>
          <w:sz w:val="32"/>
          <w:szCs w:val="32"/>
        </w:rPr>
        <w:t>201</w:t>
      </w:r>
      <w:r>
        <w:rPr>
          <w:rFonts w:ascii="仿宋_GB2312" w:eastAsia="仿宋_GB2312"/>
          <w:color w:val="000000"/>
          <w:kern w:val="0"/>
          <w:sz w:val="32"/>
          <w:szCs w:val="32"/>
        </w:rPr>
        <w:t>3</w:t>
      </w:r>
      <w:r w:rsidRPr="00D22F5E">
        <w:rPr>
          <w:rFonts w:ascii="仿宋_GB2312" w:eastAsia="仿宋_GB2312" w:hint="eastAsia"/>
          <w:color w:val="000000"/>
          <w:kern w:val="0"/>
          <w:sz w:val="32"/>
          <w:szCs w:val="32"/>
        </w:rPr>
        <w:t>年接到</w:t>
      </w:r>
      <w:r>
        <w:rPr>
          <w:rFonts w:ascii="仿宋_GB2312" w:eastAsia="仿宋_GB2312"/>
          <w:color w:val="000000"/>
          <w:kern w:val="0"/>
          <w:sz w:val="32"/>
          <w:szCs w:val="32"/>
        </w:rPr>
        <w:t>1</w:t>
      </w:r>
      <w:r>
        <w:rPr>
          <w:rFonts w:ascii="仿宋_GB2312" w:eastAsia="仿宋_GB2312" w:hint="eastAsia"/>
          <w:color w:val="000000"/>
          <w:kern w:val="0"/>
          <w:sz w:val="32"/>
          <w:szCs w:val="32"/>
        </w:rPr>
        <w:t>条政府信息公开申请，</w:t>
      </w:r>
      <w:r w:rsidRPr="00D22F5E">
        <w:rPr>
          <w:rFonts w:ascii="仿宋_GB2312" w:eastAsia="仿宋_GB2312" w:hint="eastAsia"/>
          <w:color w:val="000000"/>
          <w:kern w:val="0"/>
          <w:sz w:val="32"/>
          <w:szCs w:val="32"/>
        </w:rPr>
        <w:t>及时进行了答复。</w:t>
      </w:r>
    </w:p>
    <w:p w:rsidR="00331479" w:rsidRPr="002C0E08" w:rsidRDefault="00331479" w:rsidP="00D22F5E">
      <w:pPr>
        <w:widowControl/>
        <w:spacing w:line="560" w:lineRule="exact"/>
        <w:ind w:firstLineChars="200" w:firstLine="632"/>
        <w:jc w:val="left"/>
        <w:rPr>
          <w:rFonts w:ascii="黑体" w:eastAsia="黑体"/>
          <w:color w:val="000000"/>
          <w:kern w:val="0"/>
          <w:sz w:val="32"/>
          <w:szCs w:val="32"/>
        </w:rPr>
      </w:pPr>
      <w:r w:rsidRPr="002C0E08">
        <w:rPr>
          <w:rFonts w:ascii="黑体" w:eastAsia="黑体" w:hint="eastAsia"/>
          <w:color w:val="000000"/>
          <w:kern w:val="0"/>
          <w:sz w:val="32"/>
          <w:szCs w:val="32"/>
        </w:rPr>
        <w:t>六、政府信息公开工作存在的问题及改进情况</w:t>
      </w:r>
    </w:p>
    <w:p w:rsidR="00331479" w:rsidRPr="00D22F5E" w:rsidRDefault="00331479" w:rsidP="00D22F5E">
      <w:pPr>
        <w:widowControl/>
        <w:spacing w:line="560" w:lineRule="exact"/>
        <w:ind w:firstLineChars="200" w:firstLine="632"/>
        <w:jc w:val="left"/>
        <w:rPr>
          <w:rFonts w:ascii="仿宋_GB2312" w:eastAsia="仿宋_GB2312"/>
          <w:color w:val="000000"/>
          <w:kern w:val="0"/>
          <w:sz w:val="32"/>
          <w:szCs w:val="32"/>
        </w:rPr>
      </w:pPr>
      <w:r w:rsidRPr="00D22F5E">
        <w:rPr>
          <w:rFonts w:ascii="仿宋_GB2312" w:eastAsia="仿宋_GB2312"/>
          <w:color w:val="000000"/>
          <w:kern w:val="0"/>
          <w:sz w:val="32"/>
          <w:szCs w:val="32"/>
        </w:rPr>
        <w:t>201</w:t>
      </w:r>
      <w:r>
        <w:rPr>
          <w:rFonts w:ascii="仿宋_GB2312" w:eastAsia="仿宋_GB2312"/>
          <w:color w:val="000000"/>
          <w:kern w:val="0"/>
          <w:sz w:val="32"/>
          <w:szCs w:val="32"/>
        </w:rPr>
        <w:t>3</w:t>
      </w:r>
      <w:r w:rsidRPr="00D22F5E">
        <w:rPr>
          <w:rFonts w:ascii="仿宋_GB2312" w:eastAsia="仿宋_GB2312" w:hint="eastAsia"/>
          <w:color w:val="000000"/>
          <w:kern w:val="0"/>
          <w:sz w:val="32"/>
          <w:szCs w:val="32"/>
        </w:rPr>
        <w:t>年来，福建局政府信息公开工作制度不断完善，机制不断</w:t>
      </w:r>
      <w:r w:rsidR="002C0E08">
        <w:rPr>
          <w:rFonts w:ascii="仿宋_GB2312" w:eastAsia="仿宋_GB2312" w:hint="eastAsia"/>
          <w:color w:val="000000"/>
          <w:kern w:val="0"/>
          <w:sz w:val="32"/>
          <w:szCs w:val="32"/>
        </w:rPr>
        <w:t>健全，取得了一定成绩。但也还存在一些需要改进的方面：一是需继续</w:t>
      </w:r>
      <w:r w:rsidRPr="00D22F5E">
        <w:rPr>
          <w:rFonts w:ascii="仿宋_GB2312" w:eastAsia="仿宋_GB2312" w:hint="eastAsia"/>
          <w:color w:val="000000"/>
          <w:kern w:val="0"/>
          <w:sz w:val="32"/>
          <w:szCs w:val="32"/>
        </w:rPr>
        <w:t>强化信息公开工作中的过程公开。二是</w:t>
      </w:r>
      <w:r w:rsidR="002C0E08">
        <w:rPr>
          <w:rFonts w:ascii="仿宋_GB2312" w:eastAsia="仿宋_GB2312" w:hint="eastAsia"/>
          <w:color w:val="000000"/>
          <w:kern w:val="0"/>
          <w:sz w:val="32"/>
          <w:szCs w:val="32"/>
        </w:rPr>
        <w:t>需继续优化促进下属</w:t>
      </w:r>
      <w:r w:rsidRPr="00D22F5E">
        <w:rPr>
          <w:rFonts w:ascii="仿宋_GB2312" w:eastAsia="仿宋_GB2312" w:hint="eastAsia"/>
          <w:color w:val="000000"/>
          <w:kern w:val="0"/>
          <w:sz w:val="32"/>
          <w:szCs w:val="32"/>
        </w:rPr>
        <w:t>分支机构信息公开</w:t>
      </w:r>
      <w:r w:rsidR="002C0E08">
        <w:rPr>
          <w:rFonts w:ascii="仿宋_GB2312" w:eastAsia="仿宋_GB2312" w:hint="eastAsia"/>
          <w:color w:val="000000"/>
          <w:kern w:val="0"/>
          <w:sz w:val="32"/>
          <w:szCs w:val="32"/>
        </w:rPr>
        <w:t>的均衡</w:t>
      </w:r>
      <w:r w:rsidRPr="00D22F5E">
        <w:rPr>
          <w:rFonts w:ascii="仿宋_GB2312" w:eastAsia="仿宋_GB2312" w:hint="eastAsia"/>
          <w:color w:val="000000"/>
          <w:kern w:val="0"/>
          <w:sz w:val="32"/>
          <w:szCs w:val="32"/>
        </w:rPr>
        <w:t>发展；三是</w:t>
      </w:r>
      <w:r w:rsidR="002C0E08">
        <w:rPr>
          <w:rFonts w:ascii="仿宋_GB2312" w:eastAsia="仿宋_GB2312" w:hint="eastAsia"/>
          <w:color w:val="000000"/>
          <w:kern w:val="0"/>
          <w:sz w:val="32"/>
          <w:szCs w:val="32"/>
        </w:rPr>
        <w:t>需</w:t>
      </w:r>
      <w:r>
        <w:rPr>
          <w:rFonts w:ascii="仿宋_GB2312" w:eastAsia="仿宋_GB2312" w:hint="eastAsia"/>
          <w:color w:val="000000"/>
          <w:kern w:val="0"/>
          <w:sz w:val="32"/>
          <w:szCs w:val="32"/>
        </w:rPr>
        <w:t>继续深化</w:t>
      </w:r>
      <w:r w:rsidRPr="00D22F5E">
        <w:rPr>
          <w:rFonts w:ascii="仿宋_GB2312" w:eastAsia="仿宋_GB2312" w:hint="eastAsia"/>
          <w:color w:val="000000"/>
          <w:kern w:val="0"/>
          <w:sz w:val="32"/>
          <w:szCs w:val="32"/>
        </w:rPr>
        <w:t>对政府信息公开和保密工作</w:t>
      </w:r>
      <w:r>
        <w:rPr>
          <w:rFonts w:ascii="仿宋_GB2312" w:eastAsia="仿宋_GB2312" w:hint="eastAsia"/>
          <w:color w:val="000000"/>
          <w:kern w:val="0"/>
          <w:sz w:val="32"/>
          <w:szCs w:val="32"/>
        </w:rPr>
        <w:t>的认识</w:t>
      </w:r>
      <w:r w:rsidRPr="00D22F5E">
        <w:rPr>
          <w:rFonts w:ascii="仿宋_GB2312" w:eastAsia="仿宋_GB2312" w:hint="eastAsia"/>
          <w:color w:val="000000"/>
          <w:kern w:val="0"/>
          <w:sz w:val="32"/>
          <w:szCs w:val="32"/>
        </w:rPr>
        <w:t>。</w:t>
      </w:r>
    </w:p>
    <w:p w:rsidR="00331479" w:rsidRDefault="00331479" w:rsidP="00D22F5E">
      <w:pPr>
        <w:widowControl/>
        <w:spacing w:line="560" w:lineRule="exact"/>
        <w:ind w:firstLineChars="200" w:firstLine="632"/>
        <w:jc w:val="left"/>
        <w:rPr>
          <w:rFonts w:ascii="仿宋_GB2312" w:eastAsia="仿宋_GB2312"/>
          <w:color w:val="000000"/>
          <w:kern w:val="0"/>
          <w:sz w:val="32"/>
          <w:szCs w:val="32"/>
        </w:rPr>
      </w:pPr>
      <w:r w:rsidRPr="00D22F5E">
        <w:rPr>
          <w:rFonts w:ascii="仿宋_GB2312" w:eastAsia="仿宋_GB2312" w:hint="eastAsia"/>
          <w:color w:val="000000"/>
          <w:kern w:val="0"/>
          <w:sz w:val="32"/>
          <w:szCs w:val="32"/>
        </w:rPr>
        <w:t>下一步，福建局将继续参与实施网站绩效考评，提升信息公开的质量和水平；继续丰富公众参与内容，积极探索新的信息公开的模式和渠道；继续研发链接网站应用软件，将福建局主要业务工作通过网站平台展示给公众，方便群众咨询办事，提供更便捷的信息公开的渠道。</w:t>
      </w:r>
    </w:p>
    <w:p w:rsidR="00331479" w:rsidRDefault="00331479" w:rsidP="00E24664">
      <w:pPr>
        <w:spacing w:line="560" w:lineRule="exact"/>
        <w:ind w:firstLineChars="200" w:firstLine="634"/>
        <w:outlineLvl w:val="0"/>
        <w:rPr>
          <w:rFonts w:ascii="仿宋_GB2312" w:eastAsia="仿宋_GB2312"/>
          <w:b/>
          <w:sz w:val="32"/>
          <w:szCs w:val="32"/>
        </w:rPr>
      </w:pPr>
      <w:r w:rsidRPr="00D22F5E">
        <w:rPr>
          <w:rFonts w:ascii="仿宋_GB2312" w:eastAsia="仿宋_GB2312" w:hint="eastAsia"/>
          <w:b/>
          <w:sz w:val="32"/>
          <w:szCs w:val="32"/>
        </w:rPr>
        <w:t>七、附表</w:t>
      </w:r>
      <w:bookmarkStart w:id="1" w:name="_Toc277597081"/>
    </w:p>
    <w:p w:rsidR="00331479" w:rsidRPr="00D22F5E" w:rsidRDefault="00331479" w:rsidP="00E24664">
      <w:pPr>
        <w:spacing w:line="560" w:lineRule="exact"/>
        <w:ind w:firstLineChars="200" w:firstLine="626"/>
        <w:outlineLvl w:val="0"/>
        <w:rPr>
          <w:rFonts w:ascii="仿宋_GB2312" w:eastAsia="仿宋_GB2312"/>
          <w:b/>
          <w:snapToGrid w:val="0"/>
          <w:spacing w:val="-2"/>
          <w:kern w:val="0"/>
          <w:sz w:val="32"/>
          <w:szCs w:val="32"/>
        </w:rPr>
      </w:pPr>
      <w:r w:rsidRPr="00D22F5E">
        <w:rPr>
          <w:rFonts w:ascii="仿宋_GB2312" w:eastAsia="仿宋_GB2312" w:hint="eastAsia"/>
          <w:b/>
          <w:snapToGrid w:val="0"/>
          <w:spacing w:val="-2"/>
          <w:kern w:val="0"/>
          <w:sz w:val="32"/>
          <w:szCs w:val="32"/>
        </w:rPr>
        <w:t>（一）主动公开情况</w:t>
      </w:r>
    </w:p>
    <w:tbl>
      <w:tblPr>
        <w:tblW w:w="8481" w:type="dxa"/>
        <w:jc w:val="center"/>
        <w:tblInd w:w="-3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3"/>
        <w:gridCol w:w="3285"/>
        <w:gridCol w:w="2763"/>
      </w:tblGrid>
      <w:tr w:rsidR="00331479" w:rsidRPr="003B40B9" w:rsidTr="00216BE9">
        <w:trPr>
          <w:trHeight w:val="366"/>
          <w:tblHeader/>
          <w:jc w:val="center"/>
        </w:trPr>
        <w:tc>
          <w:tcPr>
            <w:tcW w:w="2433" w:type="dxa"/>
            <w:vAlign w:val="center"/>
          </w:tcPr>
          <w:bookmarkEnd w:id="1"/>
          <w:p w:rsidR="00331479" w:rsidRPr="003B40B9" w:rsidRDefault="00331479" w:rsidP="00216BE9">
            <w:pPr>
              <w:spacing w:line="400" w:lineRule="exact"/>
              <w:jc w:val="center"/>
              <w:rPr>
                <w:rFonts w:ascii="仿宋_GB2312" w:eastAsia="仿宋_GB2312"/>
                <w:b/>
                <w:sz w:val="32"/>
                <w:szCs w:val="32"/>
              </w:rPr>
            </w:pPr>
            <w:r w:rsidRPr="003B40B9">
              <w:rPr>
                <w:rFonts w:ascii="仿宋_GB2312" w:eastAsia="仿宋_GB2312" w:hint="eastAsia"/>
                <w:b/>
                <w:sz w:val="32"/>
                <w:szCs w:val="32"/>
              </w:rPr>
              <w:t>信息内容</w:t>
            </w:r>
          </w:p>
        </w:tc>
        <w:tc>
          <w:tcPr>
            <w:tcW w:w="3285" w:type="dxa"/>
            <w:vAlign w:val="center"/>
          </w:tcPr>
          <w:p w:rsidR="00331479" w:rsidRPr="003B40B9" w:rsidRDefault="00331479" w:rsidP="00216BE9">
            <w:pPr>
              <w:spacing w:line="400" w:lineRule="exact"/>
              <w:jc w:val="center"/>
              <w:rPr>
                <w:rFonts w:ascii="仿宋_GB2312" w:eastAsia="仿宋_GB2312"/>
                <w:b/>
                <w:sz w:val="32"/>
                <w:szCs w:val="32"/>
              </w:rPr>
            </w:pPr>
            <w:r w:rsidRPr="003B40B9">
              <w:rPr>
                <w:rFonts w:ascii="仿宋_GB2312" w:eastAsia="仿宋_GB2312" w:hint="eastAsia"/>
                <w:b/>
                <w:sz w:val="32"/>
                <w:szCs w:val="32"/>
              </w:rPr>
              <w:t>对应栏目名称</w:t>
            </w:r>
          </w:p>
        </w:tc>
        <w:tc>
          <w:tcPr>
            <w:tcW w:w="2763" w:type="dxa"/>
            <w:vAlign w:val="center"/>
          </w:tcPr>
          <w:p w:rsidR="00331479" w:rsidRPr="003B40B9" w:rsidRDefault="00331479" w:rsidP="00A6619B">
            <w:pPr>
              <w:spacing w:line="400" w:lineRule="exact"/>
              <w:jc w:val="center"/>
              <w:rPr>
                <w:rFonts w:ascii="仿宋_GB2312" w:eastAsia="仿宋_GB2312"/>
                <w:b/>
                <w:sz w:val="32"/>
                <w:szCs w:val="32"/>
              </w:rPr>
            </w:pPr>
            <w:r w:rsidRPr="003B40B9">
              <w:rPr>
                <w:rFonts w:ascii="仿宋_GB2312" w:eastAsia="仿宋_GB2312"/>
                <w:b/>
                <w:sz w:val="32"/>
                <w:szCs w:val="32"/>
              </w:rPr>
              <w:t>2013</w:t>
            </w:r>
            <w:r w:rsidRPr="003B40B9">
              <w:rPr>
                <w:rFonts w:ascii="仿宋_GB2312" w:eastAsia="仿宋_GB2312" w:hint="eastAsia"/>
                <w:b/>
                <w:sz w:val="32"/>
                <w:szCs w:val="32"/>
              </w:rPr>
              <w:t>年公开数量</w:t>
            </w:r>
          </w:p>
        </w:tc>
      </w:tr>
      <w:tr w:rsidR="00331479" w:rsidRPr="003B40B9" w:rsidTr="00216BE9">
        <w:trPr>
          <w:trHeight w:val="366"/>
          <w:tblHeader/>
          <w:jc w:val="center"/>
        </w:trPr>
        <w:tc>
          <w:tcPr>
            <w:tcW w:w="2433"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机构介绍信息</w:t>
            </w:r>
          </w:p>
        </w:tc>
        <w:tc>
          <w:tcPr>
            <w:tcW w:w="328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机构介绍</w:t>
            </w:r>
          </w:p>
        </w:tc>
        <w:tc>
          <w:tcPr>
            <w:tcW w:w="2763" w:type="dxa"/>
            <w:vAlign w:val="center"/>
          </w:tcPr>
          <w:p w:rsidR="00331479" w:rsidRPr="003B40B9" w:rsidRDefault="00331479" w:rsidP="00216BE9">
            <w:pPr>
              <w:spacing w:line="400" w:lineRule="exact"/>
              <w:jc w:val="center"/>
              <w:rPr>
                <w:rFonts w:ascii="仿宋_GB2312" w:eastAsia="仿宋_GB2312"/>
                <w:sz w:val="32"/>
                <w:szCs w:val="32"/>
              </w:rPr>
            </w:pPr>
            <w:r>
              <w:rPr>
                <w:rFonts w:ascii="仿宋_GB2312" w:eastAsia="仿宋_GB2312"/>
                <w:sz w:val="32"/>
                <w:szCs w:val="32"/>
              </w:rPr>
              <w:t>45</w:t>
            </w:r>
          </w:p>
        </w:tc>
      </w:tr>
      <w:tr w:rsidR="00331479" w:rsidRPr="003B40B9" w:rsidTr="00216BE9">
        <w:trPr>
          <w:trHeight w:val="366"/>
          <w:tblHeader/>
          <w:jc w:val="center"/>
        </w:trPr>
        <w:tc>
          <w:tcPr>
            <w:tcW w:w="2433"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通知公告信息</w:t>
            </w:r>
          </w:p>
        </w:tc>
        <w:tc>
          <w:tcPr>
            <w:tcW w:w="328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通知公告</w:t>
            </w:r>
          </w:p>
        </w:tc>
        <w:tc>
          <w:tcPr>
            <w:tcW w:w="2763" w:type="dxa"/>
            <w:vAlign w:val="center"/>
          </w:tcPr>
          <w:p w:rsidR="00331479" w:rsidRPr="003B40B9" w:rsidRDefault="00331479" w:rsidP="00216BE9">
            <w:pPr>
              <w:spacing w:line="400" w:lineRule="exact"/>
              <w:jc w:val="center"/>
              <w:rPr>
                <w:rFonts w:ascii="仿宋_GB2312" w:eastAsia="仿宋_GB2312"/>
                <w:sz w:val="32"/>
                <w:szCs w:val="32"/>
              </w:rPr>
            </w:pPr>
            <w:r>
              <w:rPr>
                <w:rFonts w:ascii="仿宋_GB2312" w:eastAsia="仿宋_GB2312"/>
                <w:sz w:val="32"/>
                <w:szCs w:val="32"/>
              </w:rPr>
              <w:t>13</w:t>
            </w:r>
          </w:p>
        </w:tc>
      </w:tr>
      <w:tr w:rsidR="00331479" w:rsidRPr="003B40B9" w:rsidTr="00216BE9">
        <w:trPr>
          <w:trHeight w:val="366"/>
          <w:tblHeader/>
          <w:jc w:val="center"/>
        </w:trPr>
        <w:tc>
          <w:tcPr>
            <w:tcW w:w="2433"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政策文件信息</w:t>
            </w:r>
          </w:p>
        </w:tc>
        <w:tc>
          <w:tcPr>
            <w:tcW w:w="328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政策法规</w:t>
            </w:r>
          </w:p>
        </w:tc>
        <w:tc>
          <w:tcPr>
            <w:tcW w:w="2763" w:type="dxa"/>
            <w:vAlign w:val="center"/>
          </w:tcPr>
          <w:p w:rsidR="00331479" w:rsidRPr="003B40B9" w:rsidRDefault="00331479" w:rsidP="00216BE9">
            <w:pPr>
              <w:spacing w:line="400" w:lineRule="exact"/>
              <w:jc w:val="center"/>
              <w:rPr>
                <w:rFonts w:ascii="仿宋_GB2312" w:eastAsia="仿宋_GB2312"/>
                <w:sz w:val="32"/>
                <w:szCs w:val="32"/>
              </w:rPr>
            </w:pPr>
            <w:r>
              <w:rPr>
                <w:rFonts w:ascii="仿宋_GB2312" w:eastAsia="仿宋_GB2312"/>
                <w:sz w:val="32"/>
                <w:szCs w:val="32"/>
              </w:rPr>
              <w:t>29</w:t>
            </w:r>
          </w:p>
        </w:tc>
      </w:tr>
      <w:tr w:rsidR="00331479" w:rsidRPr="003B40B9" w:rsidTr="00216BE9">
        <w:trPr>
          <w:trHeight w:val="366"/>
          <w:tblHeader/>
          <w:jc w:val="center"/>
        </w:trPr>
        <w:tc>
          <w:tcPr>
            <w:tcW w:w="2433"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统计信息</w:t>
            </w:r>
          </w:p>
        </w:tc>
        <w:tc>
          <w:tcPr>
            <w:tcW w:w="328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统计数据</w:t>
            </w:r>
          </w:p>
        </w:tc>
        <w:tc>
          <w:tcPr>
            <w:tcW w:w="2763" w:type="dxa"/>
            <w:vAlign w:val="center"/>
          </w:tcPr>
          <w:p w:rsidR="00331479" w:rsidRPr="003B40B9" w:rsidRDefault="00331479" w:rsidP="00216BE9">
            <w:pPr>
              <w:spacing w:line="400" w:lineRule="exact"/>
              <w:jc w:val="center"/>
              <w:rPr>
                <w:rFonts w:ascii="仿宋_GB2312" w:eastAsia="仿宋_GB2312"/>
                <w:sz w:val="32"/>
                <w:szCs w:val="32"/>
              </w:rPr>
            </w:pPr>
            <w:r>
              <w:rPr>
                <w:rFonts w:ascii="仿宋_GB2312" w:eastAsia="仿宋_GB2312"/>
                <w:sz w:val="32"/>
                <w:szCs w:val="32"/>
              </w:rPr>
              <w:t>19</w:t>
            </w:r>
          </w:p>
        </w:tc>
      </w:tr>
      <w:tr w:rsidR="00331479" w:rsidRPr="003B40B9" w:rsidTr="00216BE9">
        <w:trPr>
          <w:trHeight w:val="366"/>
          <w:tblHeader/>
          <w:jc w:val="center"/>
        </w:trPr>
        <w:tc>
          <w:tcPr>
            <w:tcW w:w="2433"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计划公报信息</w:t>
            </w:r>
          </w:p>
        </w:tc>
        <w:tc>
          <w:tcPr>
            <w:tcW w:w="328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计划公报</w:t>
            </w:r>
          </w:p>
        </w:tc>
        <w:tc>
          <w:tcPr>
            <w:tcW w:w="2763" w:type="dxa"/>
            <w:vAlign w:val="center"/>
          </w:tcPr>
          <w:p w:rsidR="00331479" w:rsidRPr="003B40B9" w:rsidRDefault="00331479" w:rsidP="00216BE9">
            <w:pPr>
              <w:spacing w:line="400" w:lineRule="exact"/>
              <w:jc w:val="center"/>
              <w:rPr>
                <w:rFonts w:ascii="仿宋_GB2312" w:eastAsia="仿宋_GB2312"/>
                <w:sz w:val="32"/>
                <w:szCs w:val="32"/>
              </w:rPr>
            </w:pPr>
            <w:r>
              <w:rPr>
                <w:rFonts w:ascii="仿宋_GB2312" w:eastAsia="仿宋_GB2312"/>
                <w:sz w:val="32"/>
                <w:szCs w:val="32"/>
              </w:rPr>
              <w:t>6</w:t>
            </w:r>
          </w:p>
        </w:tc>
      </w:tr>
      <w:tr w:rsidR="00331479" w:rsidRPr="003B40B9" w:rsidTr="00216BE9">
        <w:trPr>
          <w:trHeight w:val="175"/>
          <w:tblHeader/>
          <w:jc w:val="center"/>
        </w:trPr>
        <w:tc>
          <w:tcPr>
            <w:tcW w:w="2433" w:type="dxa"/>
            <w:vMerge w:val="restart"/>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人事信息</w:t>
            </w:r>
          </w:p>
        </w:tc>
        <w:tc>
          <w:tcPr>
            <w:tcW w:w="328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人事信息</w:t>
            </w:r>
          </w:p>
        </w:tc>
        <w:tc>
          <w:tcPr>
            <w:tcW w:w="2763" w:type="dxa"/>
            <w:vAlign w:val="center"/>
          </w:tcPr>
          <w:p w:rsidR="00331479" w:rsidRPr="003B40B9" w:rsidRDefault="00331479" w:rsidP="00216BE9">
            <w:pPr>
              <w:spacing w:line="400" w:lineRule="exact"/>
              <w:jc w:val="center"/>
              <w:rPr>
                <w:rFonts w:ascii="仿宋_GB2312" w:eastAsia="仿宋_GB2312"/>
                <w:sz w:val="32"/>
                <w:szCs w:val="32"/>
              </w:rPr>
            </w:pPr>
            <w:r>
              <w:rPr>
                <w:rFonts w:ascii="仿宋_GB2312" w:eastAsia="仿宋_GB2312"/>
                <w:sz w:val="32"/>
                <w:szCs w:val="32"/>
              </w:rPr>
              <w:t>41</w:t>
            </w:r>
          </w:p>
        </w:tc>
      </w:tr>
      <w:tr w:rsidR="00331479" w:rsidRPr="003B40B9" w:rsidTr="00216BE9">
        <w:trPr>
          <w:trHeight w:val="360"/>
          <w:tblHeader/>
          <w:jc w:val="center"/>
        </w:trPr>
        <w:tc>
          <w:tcPr>
            <w:tcW w:w="2433" w:type="dxa"/>
            <w:vMerge/>
            <w:vAlign w:val="center"/>
          </w:tcPr>
          <w:p w:rsidR="00331479" w:rsidRPr="003B40B9" w:rsidRDefault="00331479" w:rsidP="00216BE9">
            <w:pPr>
              <w:spacing w:line="400" w:lineRule="exact"/>
              <w:jc w:val="center"/>
              <w:rPr>
                <w:rFonts w:ascii="仿宋_GB2312" w:eastAsia="仿宋_GB2312"/>
                <w:sz w:val="32"/>
                <w:szCs w:val="32"/>
              </w:rPr>
            </w:pPr>
          </w:p>
        </w:tc>
        <w:tc>
          <w:tcPr>
            <w:tcW w:w="328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人才人事</w:t>
            </w:r>
          </w:p>
        </w:tc>
        <w:tc>
          <w:tcPr>
            <w:tcW w:w="2763" w:type="dxa"/>
            <w:vAlign w:val="center"/>
          </w:tcPr>
          <w:p w:rsidR="00331479" w:rsidRPr="003B40B9" w:rsidRDefault="00331479" w:rsidP="00216BE9">
            <w:pPr>
              <w:spacing w:line="400" w:lineRule="exact"/>
              <w:jc w:val="center"/>
              <w:rPr>
                <w:rFonts w:ascii="仿宋_GB2312" w:eastAsia="仿宋_GB2312"/>
                <w:sz w:val="32"/>
                <w:szCs w:val="32"/>
              </w:rPr>
            </w:pPr>
            <w:r>
              <w:rPr>
                <w:rFonts w:ascii="仿宋_GB2312" w:eastAsia="仿宋_GB2312"/>
                <w:sz w:val="32"/>
                <w:szCs w:val="32"/>
              </w:rPr>
              <w:t>2</w:t>
            </w:r>
          </w:p>
        </w:tc>
      </w:tr>
      <w:tr w:rsidR="00331479" w:rsidRPr="003B40B9" w:rsidTr="00216BE9">
        <w:trPr>
          <w:trHeight w:val="246"/>
          <w:tblHeader/>
          <w:jc w:val="center"/>
        </w:trPr>
        <w:tc>
          <w:tcPr>
            <w:tcW w:w="2433" w:type="dxa"/>
            <w:vMerge w:val="restart"/>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财政公开信息</w:t>
            </w:r>
          </w:p>
        </w:tc>
        <w:tc>
          <w:tcPr>
            <w:tcW w:w="328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财务管理</w:t>
            </w:r>
          </w:p>
        </w:tc>
        <w:tc>
          <w:tcPr>
            <w:tcW w:w="2763" w:type="dxa"/>
            <w:vAlign w:val="center"/>
          </w:tcPr>
          <w:p w:rsidR="00331479" w:rsidRPr="003B40B9" w:rsidRDefault="00331479" w:rsidP="00216BE9">
            <w:pPr>
              <w:spacing w:line="400" w:lineRule="exact"/>
              <w:jc w:val="center"/>
              <w:rPr>
                <w:rFonts w:ascii="仿宋_GB2312" w:eastAsia="仿宋_GB2312"/>
                <w:sz w:val="32"/>
                <w:szCs w:val="32"/>
              </w:rPr>
            </w:pPr>
            <w:r>
              <w:rPr>
                <w:rFonts w:ascii="仿宋_GB2312" w:eastAsia="仿宋_GB2312"/>
                <w:sz w:val="32"/>
                <w:szCs w:val="32"/>
              </w:rPr>
              <w:t>8</w:t>
            </w:r>
          </w:p>
        </w:tc>
      </w:tr>
      <w:tr w:rsidR="00331479" w:rsidRPr="003B40B9" w:rsidTr="00216BE9">
        <w:trPr>
          <w:trHeight w:val="267"/>
          <w:tblHeader/>
          <w:jc w:val="center"/>
        </w:trPr>
        <w:tc>
          <w:tcPr>
            <w:tcW w:w="2433" w:type="dxa"/>
            <w:vMerge/>
            <w:vAlign w:val="center"/>
          </w:tcPr>
          <w:p w:rsidR="00331479" w:rsidRPr="003B40B9" w:rsidRDefault="00331479" w:rsidP="00216BE9">
            <w:pPr>
              <w:spacing w:line="400" w:lineRule="exact"/>
              <w:jc w:val="center"/>
              <w:rPr>
                <w:rFonts w:ascii="仿宋_GB2312" w:eastAsia="仿宋_GB2312"/>
                <w:sz w:val="32"/>
                <w:szCs w:val="32"/>
              </w:rPr>
            </w:pPr>
          </w:p>
        </w:tc>
        <w:tc>
          <w:tcPr>
            <w:tcW w:w="328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招标采购</w:t>
            </w:r>
          </w:p>
        </w:tc>
        <w:tc>
          <w:tcPr>
            <w:tcW w:w="2763" w:type="dxa"/>
            <w:vAlign w:val="center"/>
          </w:tcPr>
          <w:p w:rsidR="00331479" w:rsidRPr="003B40B9" w:rsidRDefault="00331479" w:rsidP="00216BE9">
            <w:pPr>
              <w:spacing w:line="400" w:lineRule="exact"/>
              <w:jc w:val="center"/>
              <w:rPr>
                <w:rFonts w:ascii="仿宋_GB2312" w:eastAsia="仿宋_GB2312"/>
                <w:sz w:val="32"/>
                <w:szCs w:val="32"/>
              </w:rPr>
            </w:pPr>
            <w:r>
              <w:rPr>
                <w:rFonts w:ascii="仿宋_GB2312" w:eastAsia="仿宋_GB2312"/>
                <w:sz w:val="32"/>
                <w:szCs w:val="32"/>
              </w:rPr>
              <w:t>17</w:t>
            </w:r>
          </w:p>
        </w:tc>
      </w:tr>
      <w:tr w:rsidR="00331479" w:rsidRPr="003B40B9" w:rsidTr="00216BE9">
        <w:trPr>
          <w:trHeight w:val="336"/>
          <w:tblHeader/>
          <w:jc w:val="center"/>
        </w:trPr>
        <w:tc>
          <w:tcPr>
            <w:tcW w:w="2433" w:type="dxa"/>
            <w:vMerge w:val="restart"/>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lastRenderedPageBreak/>
              <w:t>新闻报道</w:t>
            </w:r>
          </w:p>
        </w:tc>
        <w:tc>
          <w:tcPr>
            <w:tcW w:w="328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新闻报道</w:t>
            </w:r>
          </w:p>
        </w:tc>
        <w:tc>
          <w:tcPr>
            <w:tcW w:w="2763" w:type="dxa"/>
            <w:vAlign w:val="center"/>
          </w:tcPr>
          <w:p w:rsidR="00331479" w:rsidRPr="003B40B9" w:rsidRDefault="00331479" w:rsidP="00216BE9">
            <w:pPr>
              <w:spacing w:line="400" w:lineRule="exact"/>
              <w:jc w:val="center"/>
              <w:rPr>
                <w:rFonts w:ascii="仿宋_GB2312" w:eastAsia="仿宋_GB2312"/>
                <w:sz w:val="32"/>
                <w:szCs w:val="32"/>
              </w:rPr>
            </w:pPr>
            <w:r>
              <w:rPr>
                <w:rFonts w:ascii="仿宋_GB2312" w:eastAsia="仿宋_GB2312"/>
                <w:sz w:val="32"/>
                <w:szCs w:val="32"/>
              </w:rPr>
              <w:t>253</w:t>
            </w:r>
          </w:p>
        </w:tc>
      </w:tr>
      <w:tr w:rsidR="00331479" w:rsidRPr="003B40B9" w:rsidTr="00216BE9">
        <w:trPr>
          <w:trHeight w:val="208"/>
          <w:tblHeader/>
          <w:jc w:val="center"/>
        </w:trPr>
        <w:tc>
          <w:tcPr>
            <w:tcW w:w="2433" w:type="dxa"/>
            <w:vMerge/>
            <w:vAlign w:val="center"/>
          </w:tcPr>
          <w:p w:rsidR="00331479" w:rsidRPr="003B40B9" w:rsidRDefault="00331479" w:rsidP="00216BE9">
            <w:pPr>
              <w:spacing w:line="400" w:lineRule="exact"/>
              <w:jc w:val="center"/>
              <w:rPr>
                <w:rFonts w:ascii="仿宋_GB2312" w:eastAsia="仿宋_GB2312"/>
                <w:sz w:val="32"/>
                <w:szCs w:val="32"/>
              </w:rPr>
            </w:pPr>
          </w:p>
        </w:tc>
        <w:tc>
          <w:tcPr>
            <w:tcW w:w="328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动态信息</w:t>
            </w:r>
          </w:p>
        </w:tc>
        <w:tc>
          <w:tcPr>
            <w:tcW w:w="2763" w:type="dxa"/>
            <w:vAlign w:val="center"/>
          </w:tcPr>
          <w:p w:rsidR="00331479" w:rsidRPr="003B40B9" w:rsidRDefault="00331479" w:rsidP="00216BE9">
            <w:pPr>
              <w:spacing w:line="400" w:lineRule="exact"/>
              <w:jc w:val="center"/>
              <w:rPr>
                <w:rFonts w:ascii="仿宋_GB2312" w:eastAsia="仿宋_GB2312"/>
                <w:sz w:val="32"/>
                <w:szCs w:val="32"/>
              </w:rPr>
            </w:pPr>
            <w:r>
              <w:rPr>
                <w:rFonts w:ascii="仿宋_GB2312" w:eastAsia="仿宋_GB2312"/>
                <w:sz w:val="32"/>
                <w:szCs w:val="32"/>
              </w:rPr>
              <w:t>659</w:t>
            </w:r>
          </w:p>
        </w:tc>
      </w:tr>
      <w:tr w:rsidR="00331479" w:rsidRPr="003B40B9" w:rsidTr="00216BE9">
        <w:trPr>
          <w:trHeight w:val="361"/>
          <w:tblHeader/>
          <w:jc w:val="center"/>
        </w:trPr>
        <w:tc>
          <w:tcPr>
            <w:tcW w:w="2433" w:type="dxa"/>
            <w:vMerge w:val="restart"/>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疫情通报</w:t>
            </w:r>
          </w:p>
        </w:tc>
        <w:tc>
          <w:tcPr>
            <w:tcW w:w="328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动植物检疫</w:t>
            </w:r>
          </w:p>
        </w:tc>
        <w:tc>
          <w:tcPr>
            <w:tcW w:w="2763" w:type="dxa"/>
            <w:vAlign w:val="center"/>
          </w:tcPr>
          <w:p w:rsidR="00331479" w:rsidRPr="003B40B9" w:rsidRDefault="00331479" w:rsidP="00216BE9">
            <w:pPr>
              <w:spacing w:line="400" w:lineRule="exact"/>
              <w:jc w:val="center"/>
              <w:rPr>
                <w:rFonts w:ascii="仿宋_GB2312" w:eastAsia="仿宋_GB2312"/>
                <w:sz w:val="32"/>
                <w:szCs w:val="32"/>
              </w:rPr>
            </w:pPr>
            <w:r>
              <w:rPr>
                <w:rFonts w:ascii="仿宋_GB2312" w:eastAsia="仿宋_GB2312"/>
                <w:sz w:val="32"/>
                <w:szCs w:val="32"/>
              </w:rPr>
              <w:t>102</w:t>
            </w:r>
          </w:p>
        </w:tc>
      </w:tr>
      <w:tr w:rsidR="00331479" w:rsidRPr="003B40B9" w:rsidTr="00216BE9">
        <w:trPr>
          <w:trHeight w:val="344"/>
          <w:tblHeader/>
          <w:jc w:val="center"/>
        </w:trPr>
        <w:tc>
          <w:tcPr>
            <w:tcW w:w="2433" w:type="dxa"/>
            <w:vMerge/>
            <w:vAlign w:val="center"/>
          </w:tcPr>
          <w:p w:rsidR="00331479" w:rsidRPr="003B40B9" w:rsidRDefault="00331479" w:rsidP="00216BE9">
            <w:pPr>
              <w:spacing w:line="400" w:lineRule="exact"/>
              <w:jc w:val="center"/>
              <w:rPr>
                <w:rFonts w:ascii="仿宋_GB2312" w:eastAsia="仿宋_GB2312"/>
                <w:sz w:val="32"/>
                <w:szCs w:val="32"/>
              </w:rPr>
            </w:pPr>
          </w:p>
        </w:tc>
        <w:tc>
          <w:tcPr>
            <w:tcW w:w="328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卫生检疫</w:t>
            </w:r>
          </w:p>
        </w:tc>
        <w:tc>
          <w:tcPr>
            <w:tcW w:w="2763" w:type="dxa"/>
            <w:vAlign w:val="center"/>
          </w:tcPr>
          <w:p w:rsidR="00331479" w:rsidRPr="003B40B9" w:rsidRDefault="00331479" w:rsidP="00216BE9">
            <w:pPr>
              <w:spacing w:line="400" w:lineRule="exact"/>
              <w:jc w:val="center"/>
              <w:rPr>
                <w:rFonts w:ascii="仿宋_GB2312" w:eastAsia="仿宋_GB2312"/>
                <w:sz w:val="32"/>
                <w:szCs w:val="32"/>
              </w:rPr>
            </w:pPr>
            <w:r>
              <w:rPr>
                <w:rFonts w:ascii="仿宋_GB2312" w:eastAsia="仿宋_GB2312"/>
                <w:sz w:val="32"/>
                <w:szCs w:val="32"/>
              </w:rPr>
              <w:t>178</w:t>
            </w:r>
          </w:p>
        </w:tc>
      </w:tr>
      <w:tr w:rsidR="00331479" w:rsidRPr="003B40B9" w:rsidTr="00216BE9">
        <w:trPr>
          <w:trHeight w:val="535"/>
          <w:tblHeader/>
          <w:jc w:val="center"/>
        </w:trPr>
        <w:tc>
          <w:tcPr>
            <w:tcW w:w="2433"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专题栏目</w:t>
            </w:r>
          </w:p>
        </w:tc>
        <w:tc>
          <w:tcPr>
            <w:tcW w:w="328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涉台检验检疫</w:t>
            </w:r>
          </w:p>
        </w:tc>
        <w:tc>
          <w:tcPr>
            <w:tcW w:w="2763" w:type="dxa"/>
            <w:vAlign w:val="center"/>
          </w:tcPr>
          <w:p w:rsidR="00331479" w:rsidRPr="003B40B9" w:rsidRDefault="00331479" w:rsidP="00216BE9">
            <w:pPr>
              <w:spacing w:line="400" w:lineRule="exact"/>
              <w:jc w:val="center"/>
              <w:rPr>
                <w:rFonts w:ascii="仿宋_GB2312" w:eastAsia="仿宋_GB2312"/>
                <w:sz w:val="32"/>
                <w:szCs w:val="32"/>
              </w:rPr>
            </w:pPr>
            <w:r>
              <w:rPr>
                <w:rFonts w:ascii="仿宋_GB2312" w:eastAsia="仿宋_GB2312"/>
                <w:sz w:val="32"/>
                <w:szCs w:val="32"/>
              </w:rPr>
              <w:t>53</w:t>
            </w:r>
          </w:p>
        </w:tc>
      </w:tr>
    </w:tbl>
    <w:p w:rsidR="00331479" w:rsidRPr="00D22F5E" w:rsidRDefault="00331479" w:rsidP="00D22F5E">
      <w:pPr>
        <w:spacing w:line="560" w:lineRule="exact"/>
        <w:ind w:firstLineChars="200" w:firstLine="634"/>
        <w:rPr>
          <w:rFonts w:ascii="仿宋_GB2312" w:eastAsia="仿宋_GB2312"/>
          <w:b/>
          <w:sz w:val="32"/>
          <w:szCs w:val="32"/>
        </w:rPr>
      </w:pPr>
      <w:bookmarkStart w:id="2" w:name="_Toc277597082"/>
      <w:r w:rsidRPr="00D22F5E">
        <w:rPr>
          <w:rFonts w:ascii="仿宋_GB2312" w:eastAsia="仿宋_GB2312" w:hint="eastAsia"/>
          <w:b/>
          <w:sz w:val="32"/>
          <w:szCs w:val="32"/>
        </w:rPr>
        <w:t>（二）依申请公开情况</w:t>
      </w:r>
      <w:bookmarkEnd w:id="2"/>
    </w:p>
    <w:tbl>
      <w:tblPr>
        <w:tblW w:w="8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8"/>
        <w:gridCol w:w="5655"/>
      </w:tblGrid>
      <w:tr w:rsidR="00331479" w:rsidRPr="003B40B9" w:rsidTr="00216BE9">
        <w:trPr>
          <w:trHeight w:val="1037"/>
          <w:jc w:val="center"/>
        </w:trPr>
        <w:tc>
          <w:tcPr>
            <w:tcW w:w="2838" w:type="dxa"/>
            <w:vAlign w:val="center"/>
          </w:tcPr>
          <w:p w:rsidR="00331479" w:rsidRPr="003B40B9" w:rsidRDefault="00331479" w:rsidP="00216BE9">
            <w:pPr>
              <w:spacing w:line="400" w:lineRule="exact"/>
              <w:jc w:val="center"/>
              <w:rPr>
                <w:rFonts w:ascii="仿宋_GB2312" w:eastAsia="仿宋_GB2312"/>
                <w:b/>
                <w:sz w:val="32"/>
                <w:szCs w:val="32"/>
              </w:rPr>
            </w:pPr>
            <w:r w:rsidRPr="003B40B9">
              <w:rPr>
                <w:rFonts w:ascii="仿宋_GB2312" w:eastAsia="仿宋_GB2312"/>
                <w:b/>
                <w:sz w:val="32"/>
                <w:szCs w:val="32"/>
              </w:rPr>
              <w:t>2013</w:t>
            </w:r>
            <w:r w:rsidRPr="003B40B9">
              <w:rPr>
                <w:rFonts w:ascii="仿宋_GB2312" w:eastAsia="仿宋_GB2312" w:hint="eastAsia"/>
                <w:b/>
                <w:sz w:val="32"/>
                <w:szCs w:val="32"/>
              </w:rPr>
              <w:t>年依申请公开</w:t>
            </w:r>
          </w:p>
          <w:p w:rsidR="00331479" w:rsidRPr="003B40B9" w:rsidRDefault="00331479" w:rsidP="00216BE9">
            <w:pPr>
              <w:spacing w:line="400" w:lineRule="exact"/>
              <w:jc w:val="center"/>
              <w:rPr>
                <w:rFonts w:ascii="仿宋_GB2312" w:eastAsia="仿宋_GB2312"/>
                <w:b/>
                <w:sz w:val="32"/>
                <w:szCs w:val="32"/>
              </w:rPr>
            </w:pPr>
            <w:r w:rsidRPr="003B40B9">
              <w:rPr>
                <w:rFonts w:ascii="仿宋_GB2312" w:eastAsia="仿宋_GB2312" w:hint="eastAsia"/>
                <w:b/>
                <w:sz w:val="32"/>
                <w:szCs w:val="32"/>
              </w:rPr>
              <w:t>的申请数量（件）</w:t>
            </w:r>
          </w:p>
        </w:tc>
        <w:tc>
          <w:tcPr>
            <w:tcW w:w="565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sz w:val="32"/>
                <w:szCs w:val="32"/>
              </w:rPr>
              <w:t>1</w:t>
            </w:r>
          </w:p>
        </w:tc>
      </w:tr>
      <w:tr w:rsidR="00331479" w:rsidRPr="003B40B9" w:rsidTr="00216BE9">
        <w:trPr>
          <w:trHeight w:val="996"/>
          <w:jc w:val="center"/>
        </w:trPr>
        <w:tc>
          <w:tcPr>
            <w:tcW w:w="2838" w:type="dxa"/>
            <w:vAlign w:val="center"/>
          </w:tcPr>
          <w:p w:rsidR="00331479" w:rsidRPr="003B40B9" w:rsidRDefault="00331479" w:rsidP="00216BE9">
            <w:pPr>
              <w:spacing w:line="400" w:lineRule="exact"/>
              <w:jc w:val="center"/>
              <w:rPr>
                <w:rFonts w:ascii="仿宋_GB2312" w:eastAsia="仿宋_GB2312"/>
                <w:b/>
                <w:sz w:val="32"/>
                <w:szCs w:val="32"/>
              </w:rPr>
            </w:pPr>
            <w:r w:rsidRPr="003B40B9">
              <w:rPr>
                <w:rFonts w:ascii="仿宋_GB2312" w:eastAsia="仿宋_GB2312"/>
                <w:b/>
                <w:sz w:val="32"/>
                <w:szCs w:val="32"/>
              </w:rPr>
              <w:t>2013</w:t>
            </w:r>
            <w:r w:rsidRPr="003B40B9">
              <w:rPr>
                <w:rFonts w:ascii="仿宋_GB2312" w:eastAsia="仿宋_GB2312" w:hint="eastAsia"/>
                <w:b/>
                <w:sz w:val="32"/>
                <w:szCs w:val="32"/>
              </w:rPr>
              <w:t>年依申请公开</w:t>
            </w:r>
          </w:p>
          <w:p w:rsidR="00331479" w:rsidRPr="003B40B9" w:rsidRDefault="00331479" w:rsidP="00216BE9">
            <w:pPr>
              <w:spacing w:line="400" w:lineRule="exact"/>
              <w:jc w:val="center"/>
              <w:rPr>
                <w:rFonts w:ascii="仿宋_GB2312" w:eastAsia="仿宋_GB2312"/>
                <w:b/>
                <w:sz w:val="32"/>
                <w:szCs w:val="32"/>
              </w:rPr>
            </w:pPr>
            <w:r w:rsidRPr="003B40B9">
              <w:rPr>
                <w:rFonts w:ascii="仿宋_GB2312" w:eastAsia="仿宋_GB2312" w:hint="eastAsia"/>
                <w:b/>
                <w:sz w:val="32"/>
                <w:szCs w:val="32"/>
              </w:rPr>
              <w:t>的受理情况</w:t>
            </w:r>
          </w:p>
        </w:tc>
        <w:tc>
          <w:tcPr>
            <w:tcW w:w="565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按时进行答复。</w:t>
            </w:r>
          </w:p>
        </w:tc>
      </w:tr>
    </w:tbl>
    <w:p w:rsidR="00331479" w:rsidRPr="00D22F5E" w:rsidRDefault="00331479" w:rsidP="00D22F5E">
      <w:pPr>
        <w:spacing w:line="560" w:lineRule="exact"/>
        <w:ind w:firstLineChars="200" w:firstLine="634"/>
        <w:rPr>
          <w:rFonts w:ascii="仿宋_GB2312" w:eastAsia="仿宋_GB2312"/>
          <w:b/>
          <w:snapToGrid w:val="0"/>
          <w:kern w:val="0"/>
          <w:sz w:val="32"/>
          <w:szCs w:val="32"/>
        </w:rPr>
      </w:pPr>
      <w:r w:rsidRPr="00D22F5E">
        <w:rPr>
          <w:rFonts w:ascii="仿宋_GB2312" w:eastAsia="仿宋_GB2312" w:hint="eastAsia"/>
          <w:b/>
          <w:snapToGrid w:val="0"/>
          <w:kern w:val="0"/>
          <w:sz w:val="32"/>
          <w:szCs w:val="32"/>
        </w:rPr>
        <w:t>（三）咨询处理情况</w:t>
      </w:r>
    </w:p>
    <w:tbl>
      <w:tblPr>
        <w:tblW w:w="8881" w:type="dxa"/>
        <w:jc w:val="center"/>
        <w:tblInd w:w="-4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7"/>
        <w:gridCol w:w="2765"/>
        <w:gridCol w:w="3359"/>
      </w:tblGrid>
      <w:tr w:rsidR="00331479" w:rsidRPr="003B40B9" w:rsidTr="00216BE9">
        <w:trPr>
          <w:trHeight w:val="857"/>
          <w:jc w:val="center"/>
        </w:trPr>
        <w:tc>
          <w:tcPr>
            <w:tcW w:w="2757" w:type="dxa"/>
            <w:vAlign w:val="center"/>
          </w:tcPr>
          <w:p w:rsidR="00331479" w:rsidRPr="003B40B9" w:rsidRDefault="00331479" w:rsidP="00216BE9">
            <w:pPr>
              <w:spacing w:line="400" w:lineRule="exact"/>
              <w:jc w:val="center"/>
              <w:rPr>
                <w:rFonts w:ascii="仿宋_GB2312" w:eastAsia="仿宋_GB2312"/>
                <w:b/>
                <w:sz w:val="32"/>
                <w:szCs w:val="32"/>
              </w:rPr>
            </w:pPr>
            <w:r w:rsidRPr="003B40B9">
              <w:rPr>
                <w:rFonts w:ascii="仿宋_GB2312" w:eastAsia="仿宋_GB2312" w:hint="eastAsia"/>
                <w:b/>
                <w:sz w:val="32"/>
                <w:szCs w:val="32"/>
              </w:rPr>
              <w:t>咨询投诉栏目名称</w:t>
            </w:r>
          </w:p>
        </w:tc>
        <w:tc>
          <w:tcPr>
            <w:tcW w:w="2765" w:type="dxa"/>
            <w:vAlign w:val="center"/>
          </w:tcPr>
          <w:p w:rsidR="00331479" w:rsidRPr="003B40B9" w:rsidRDefault="00331479" w:rsidP="00216BE9">
            <w:pPr>
              <w:spacing w:line="400" w:lineRule="exact"/>
              <w:jc w:val="center"/>
              <w:rPr>
                <w:rFonts w:ascii="仿宋_GB2312" w:eastAsia="仿宋_GB2312"/>
                <w:b/>
                <w:sz w:val="32"/>
                <w:szCs w:val="32"/>
              </w:rPr>
            </w:pPr>
            <w:r w:rsidRPr="003B40B9">
              <w:rPr>
                <w:rFonts w:ascii="仿宋_GB2312" w:eastAsia="仿宋_GB2312"/>
                <w:b/>
                <w:sz w:val="32"/>
                <w:szCs w:val="32"/>
              </w:rPr>
              <w:t>2013</w:t>
            </w:r>
            <w:r w:rsidRPr="003B40B9">
              <w:rPr>
                <w:rFonts w:ascii="仿宋_GB2312" w:eastAsia="仿宋_GB2312" w:hint="eastAsia"/>
                <w:b/>
                <w:sz w:val="32"/>
                <w:szCs w:val="32"/>
              </w:rPr>
              <w:t>年受理咨询</w:t>
            </w:r>
          </w:p>
          <w:p w:rsidR="00331479" w:rsidRPr="003B40B9" w:rsidRDefault="00331479" w:rsidP="00216BE9">
            <w:pPr>
              <w:spacing w:line="400" w:lineRule="exact"/>
              <w:jc w:val="center"/>
              <w:rPr>
                <w:rFonts w:ascii="仿宋_GB2312" w:eastAsia="仿宋_GB2312"/>
                <w:b/>
                <w:sz w:val="32"/>
                <w:szCs w:val="32"/>
              </w:rPr>
            </w:pPr>
            <w:r w:rsidRPr="003B40B9">
              <w:rPr>
                <w:rFonts w:ascii="仿宋_GB2312" w:eastAsia="仿宋_GB2312" w:hint="eastAsia"/>
                <w:b/>
                <w:sz w:val="32"/>
                <w:szCs w:val="32"/>
              </w:rPr>
              <w:t>投诉的数量（条）</w:t>
            </w:r>
          </w:p>
        </w:tc>
        <w:tc>
          <w:tcPr>
            <w:tcW w:w="3359" w:type="dxa"/>
            <w:vAlign w:val="center"/>
          </w:tcPr>
          <w:p w:rsidR="00331479" w:rsidRPr="003B40B9" w:rsidRDefault="00331479" w:rsidP="00A6619B">
            <w:pPr>
              <w:spacing w:line="400" w:lineRule="exact"/>
              <w:jc w:val="center"/>
              <w:rPr>
                <w:rFonts w:ascii="仿宋_GB2312" w:eastAsia="仿宋_GB2312"/>
                <w:b/>
                <w:sz w:val="32"/>
                <w:szCs w:val="32"/>
              </w:rPr>
            </w:pPr>
            <w:r w:rsidRPr="003B40B9">
              <w:rPr>
                <w:rFonts w:ascii="仿宋_GB2312" w:eastAsia="仿宋_GB2312"/>
                <w:b/>
                <w:sz w:val="32"/>
                <w:szCs w:val="32"/>
              </w:rPr>
              <w:t>2013</w:t>
            </w:r>
            <w:r w:rsidRPr="003B40B9">
              <w:rPr>
                <w:rFonts w:ascii="仿宋_GB2312" w:eastAsia="仿宋_GB2312" w:hint="eastAsia"/>
                <w:b/>
                <w:sz w:val="32"/>
                <w:szCs w:val="32"/>
              </w:rPr>
              <w:t>年答复数量（条）</w:t>
            </w:r>
          </w:p>
        </w:tc>
      </w:tr>
      <w:tr w:rsidR="00331479" w:rsidRPr="003B40B9" w:rsidTr="00216BE9">
        <w:trPr>
          <w:trHeight w:val="516"/>
          <w:jc w:val="center"/>
        </w:trPr>
        <w:tc>
          <w:tcPr>
            <w:tcW w:w="2757"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公众留言</w:t>
            </w:r>
          </w:p>
        </w:tc>
        <w:tc>
          <w:tcPr>
            <w:tcW w:w="276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sz w:val="32"/>
                <w:szCs w:val="32"/>
              </w:rPr>
              <w:t>197</w:t>
            </w:r>
          </w:p>
        </w:tc>
        <w:tc>
          <w:tcPr>
            <w:tcW w:w="3359"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sz w:val="32"/>
                <w:szCs w:val="32"/>
              </w:rPr>
              <w:t>197</w:t>
            </w:r>
          </w:p>
        </w:tc>
      </w:tr>
      <w:tr w:rsidR="00331479" w:rsidRPr="003B40B9" w:rsidTr="00216BE9">
        <w:trPr>
          <w:trHeight w:val="516"/>
          <w:jc w:val="center"/>
        </w:trPr>
        <w:tc>
          <w:tcPr>
            <w:tcW w:w="2757"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廉政投诉</w:t>
            </w:r>
          </w:p>
        </w:tc>
        <w:tc>
          <w:tcPr>
            <w:tcW w:w="276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sz w:val="32"/>
                <w:szCs w:val="32"/>
              </w:rPr>
              <w:t>3</w:t>
            </w:r>
          </w:p>
        </w:tc>
        <w:tc>
          <w:tcPr>
            <w:tcW w:w="3359"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sz w:val="32"/>
                <w:szCs w:val="32"/>
              </w:rPr>
              <w:t>3</w:t>
            </w:r>
          </w:p>
        </w:tc>
      </w:tr>
      <w:tr w:rsidR="00331479" w:rsidRPr="003B40B9" w:rsidTr="00216BE9">
        <w:trPr>
          <w:trHeight w:val="516"/>
          <w:jc w:val="center"/>
        </w:trPr>
        <w:tc>
          <w:tcPr>
            <w:tcW w:w="2757"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hint="eastAsia"/>
                <w:sz w:val="32"/>
                <w:szCs w:val="32"/>
              </w:rPr>
              <w:t>业务投诉举报</w:t>
            </w:r>
          </w:p>
        </w:tc>
        <w:tc>
          <w:tcPr>
            <w:tcW w:w="2765"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sz w:val="32"/>
                <w:szCs w:val="32"/>
              </w:rPr>
              <w:t>4</w:t>
            </w:r>
          </w:p>
        </w:tc>
        <w:tc>
          <w:tcPr>
            <w:tcW w:w="3359" w:type="dxa"/>
            <w:vAlign w:val="center"/>
          </w:tcPr>
          <w:p w:rsidR="00331479" w:rsidRPr="003B40B9" w:rsidRDefault="00331479" w:rsidP="00216BE9">
            <w:pPr>
              <w:spacing w:line="400" w:lineRule="exact"/>
              <w:jc w:val="center"/>
              <w:rPr>
                <w:rFonts w:ascii="仿宋_GB2312" w:eastAsia="仿宋_GB2312"/>
                <w:sz w:val="32"/>
                <w:szCs w:val="32"/>
              </w:rPr>
            </w:pPr>
            <w:r w:rsidRPr="003B40B9">
              <w:rPr>
                <w:rFonts w:ascii="仿宋_GB2312" w:eastAsia="仿宋_GB2312"/>
                <w:sz w:val="32"/>
                <w:szCs w:val="32"/>
              </w:rPr>
              <w:t>4</w:t>
            </w:r>
          </w:p>
        </w:tc>
      </w:tr>
    </w:tbl>
    <w:p w:rsidR="00331479" w:rsidRPr="00D22F5E" w:rsidRDefault="00331479" w:rsidP="008A05FC">
      <w:pPr>
        <w:widowControl/>
        <w:spacing w:line="560" w:lineRule="exact"/>
        <w:ind w:firstLineChars="200" w:firstLine="632"/>
        <w:jc w:val="left"/>
        <w:rPr>
          <w:rFonts w:ascii="仿宋_GB2312" w:eastAsia="仿宋_GB2312"/>
          <w:color w:val="000000"/>
          <w:kern w:val="0"/>
          <w:sz w:val="32"/>
          <w:szCs w:val="32"/>
        </w:rPr>
      </w:pPr>
    </w:p>
    <w:sectPr w:rsidR="00331479" w:rsidRPr="00D22F5E" w:rsidSect="00EF02D8">
      <w:pgSz w:w="11906" w:h="16838" w:code="9"/>
      <w:pgMar w:top="2041" w:right="1531" w:bottom="2041" w:left="1531" w:header="851" w:footer="851" w:gutter="0"/>
      <w:cols w:space="425"/>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6016"/>
    <w:rsid w:val="000B2B5B"/>
    <w:rsid w:val="000C6016"/>
    <w:rsid w:val="000D6901"/>
    <w:rsid w:val="001313E3"/>
    <w:rsid w:val="001F2ABA"/>
    <w:rsid w:val="00216BE9"/>
    <w:rsid w:val="002C0E08"/>
    <w:rsid w:val="00331479"/>
    <w:rsid w:val="0036340F"/>
    <w:rsid w:val="003A5727"/>
    <w:rsid w:val="003B40B9"/>
    <w:rsid w:val="003C1C39"/>
    <w:rsid w:val="003C74EE"/>
    <w:rsid w:val="00445541"/>
    <w:rsid w:val="004E3564"/>
    <w:rsid w:val="00690ED6"/>
    <w:rsid w:val="00743B4D"/>
    <w:rsid w:val="008A05FC"/>
    <w:rsid w:val="00A6619B"/>
    <w:rsid w:val="00D22F5E"/>
    <w:rsid w:val="00E24664"/>
    <w:rsid w:val="00EF0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0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45541"/>
    <w:rPr>
      <w:rFonts w:cs="Times New Roman"/>
      <w:color w:val="000000"/>
      <w:u w:val="none"/>
      <w:effect w:val="none"/>
    </w:rPr>
  </w:style>
  <w:style w:type="paragraph" w:styleId="a4">
    <w:name w:val="Normal (Web)"/>
    <w:basedOn w:val="a"/>
    <w:uiPriority w:val="99"/>
    <w:semiHidden/>
    <w:rsid w:val="00D22F5E"/>
    <w:pPr>
      <w:widowControl/>
      <w:spacing w:before="100" w:beforeAutospacing="1" w:after="100" w:afterAutospacing="1" w:line="270" w:lineRule="atLeast"/>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25198">
      <w:marLeft w:val="0"/>
      <w:marRight w:val="0"/>
      <w:marTop w:val="0"/>
      <w:marBottom w:val="0"/>
      <w:divBdr>
        <w:top w:val="none" w:sz="0" w:space="0" w:color="auto"/>
        <w:left w:val="none" w:sz="0" w:space="0" w:color="auto"/>
        <w:bottom w:val="none" w:sz="0" w:space="0" w:color="auto"/>
        <w:right w:val="none" w:sz="0" w:space="0" w:color="auto"/>
      </w:divBdr>
      <w:divsChild>
        <w:div w:id="154225199">
          <w:marLeft w:val="0"/>
          <w:marRight w:val="0"/>
          <w:marTop w:val="0"/>
          <w:marBottom w:val="0"/>
          <w:divBdr>
            <w:top w:val="none" w:sz="0" w:space="0" w:color="auto"/>
            <w:left w:val="single" w:sz="6" w:space="0" w:color="D12300"/>
            <w:bottom w:val="single" w:sz="6" w:space="8" w:color="D12300"/>
            <w:right w:val="single" w:sz="6" w:space="0" w:color="D12300"/>
          </w:divBdr>
          <w:divsChild>
            <w:div w:id="154225202">
              <w:marLeft w:val="0"/>
              <w:marRight w:val="0"/>
              <w:marTop w:val="100"/>
              <w:marBottom w:val="100"/>
              <w:divBdr>
                <w:top w:val="none" w:sz="0" w:space="0" w:color="auto"/>
                <w:left w:val="none" w:sz="0" w:space="0" w:color="auto"/>
                <w:bottom w:val="none" w:sz="0" w:space="0" w:color="auto"/>
                <w:right w:val="none" w:sz="0" w:space="0" w:color="auto"/>
              </w:divBdr>
              <w:divsChild>
                <w:div w:id="154225201">
                  <w:marLeft w:val="0"/>
                  <w:marRight w:val="0"/>
                  <w:marTop w:val="0"/>
                  <w:marBottom w:val="0"/>
                  <w:divBdr>
                    <w:top w:val="none" w:sz="0" w:space="0" w:color="auto"/>
                    <w:left w:val="none" w:sz="0" w:space="0" w:color="auto"/>
                    <w:bottom w:val="none" w:sz="0" w:space="0" w:color="auto"/>
                    <w:right w:val="none" w:sz="0" w:space="0" w:color="auto"/>
                  </w:divBdr>
                  <w:divsChild>
                    <w:div w:id="15422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25203">
      <w:marLeft w:val="0"/>
      <w:marRight w:val="0"/>
      <w:marTop w:val="0"/>
      <w:marBottom w:val="0"/>
      <w:divBdr>
        <w:top w:val="none" w:sz="0" w:space="0" w:color="auto"/>
        <w:left w:val="none" w:sz="0" w:space="0" w:color="auto"/>
        <w:bottom w:val="none" w:sz="0" w:space="0" w:color="auto"/>
        <w:right w:val="none" w:sz="0" w:space="0" w:color="auto"/>
      </w:divBdr>
      <w:divsChild>
        <w:div w:id="154225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jciq.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6</Pages>
  <Words>438</Words>
  <Characters>2501</Characters>
  <Application>Microsoft Office Word</Application>
  <DocSecurity>0</DocSecurity>
  <Lines>20</Lines>
  <Paragraphs>5</Paragraphs>
  <ScaleCrop>false</ScaleCrop>
  <Company>微软中国</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郑群峰/办公室/FJCIQ/aqsiq</dc:creator>
  <cp:keywords/>
  <dc:description/>
  <cp:lastModifiedBy>郑群峰/办公室/FJCIQ/aqsiq</cp:lastModifiedBy>
  <cp:revision>7</cp:revision>
  <dcterms:created xsi:type="dcterms:W3CDTF">2014-03-05T02:49:00Z</dcterms:created>
  <dcterms:modified xsi:type="dcterms:W3CDTF">2014-03-06T06:15:00Z</dcterms:modified>
</cp:coreProperties>
</file>